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9D" w:rsidRDefault="009F5C72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58.65pt;margin-top:7.75pt;width:411pt;height:81.75pt;rotation:3;z-index:-251656192" fillcolor="#3cf" strokecolor="#009" strokeweight="1pt">
            <v:shadow on="t" color="#009" offset="7pt,-7pt"/>
            <v:textpath style="font-family:&quot;Impact&quot;;v-text-spacing:52429f;v-text-kern:t" trim="t" fitpath="t" xscale="f" string="ВЕСТНИК"/>
          </v:shape>
        </w:pict>
      </w:r>
      <w:r w:rsidR="001D0B52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</w:t>
      </w: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Pr="002272B4" w:rsidRDefault="00882F89" w:rsidP="00690881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  <w:sectPr w:rsidR="00955C9D" w:rsidRPr="002272B4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  <w:r>
        <w:rPr>
          <w:b/>
          <w:bCs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2E7B45DE" wp14:editId="4A34212D">
            <wp:simplePos x="0" y="0"/>
            <wp:positionH relativeFrom="column">
              <wp:posOffset>3921760</wp:posOffset>
            </wp:positionH>
            <wp:positionV relativeFrom="paragraph">
              <wp:posOffset>391795</wp:posOffset>
            </wp:positionV>
            <wp:extent cx="2657475" cy="27813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1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C9D"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Информационный бюллетень администрации Кринично-Луг</w:t>
      </w:r>
      <w:r w:rsidR="009C63E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ского сельского поселения  </w:t>
      </w:r>
      <w:r w:rsidR="00FD1CA6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29</w:t>
      </w:r>
      <w:r w:rsidR="00CC1F87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.</w:t>
      </w:r>
      <w:r w:rsidR="00FD1CA6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06</w:t>
      </w:r>
      <w:r w:rsidR="00690881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.2018</w:t>
      </w:r>
      <w:r w:rsidR="00FD1CA6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г. №6</w:t>
      </w:r>
    </w:p>
    <w:p w:rsidR="00147BA6" w:rsidRDefault="00D01CC8" w:rsidP="00147BA6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B66E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Здравствуйте, жители Кринич</w:t>
      </w:r>
      <w:r w:rsidR="00486D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но-Лугского сельского поселения!</w:t>
      </w:r>
    </w:p>
    <w:p w:rsidR="002272B4" w:rsidRDefault="000A4C81" w:rsidP="00147BA6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b/>
          <w:bCs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1965419E" wp14:editId="5C9304B1">
            <wp:simplePos x="0" y="0"/>
            <wp:positionH relativeFrom="column">
              <wp:posOffset>-2540</wp:posOffset>
            </wp:positionH>
            <wp:positionV relativeFrom="paragraph">
              <wp:posOffset>93981</wp:posOffset>
            </wp:positionV>
            <wp:extent cx="2447925" cy="17335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72029B" w:rsidRDefault="0072029B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Pr="000A4C81" w:rsidRDefault="0072029B" w:rsidP="003800C7">
      <w:pPr>
        <w:rPr>
          <w:rFonts w:ascii="Times New Roman" w:hAnsi="Times New Roman" w:cs="Times New Roman"/>
          <w:b/>
          <w:bCs/>
          <w:color w:val="7030A0"/>
          <w:u w:val="single"/>
          <w:lang w:eastAsia="ru-RU"/>
        </w:rPr>
      </w:pPr>
      <w:r>
        <w:rPr>
          <w:b/>
          <w:bCs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0F27E048" wp14:editId="07D3E5CE">
            <wp:simplePos x="0" y="0"/>
            <wp:positionH relativeFrom="column">
              <wp:posOffset>-2541</wp:posOffset>
            </wp:positionH>
            <wp:positionV relativeFrom="paragraph">
              <wp:posOffset>531495</wp:posOffset>
            </wp:positionV>
            <wp:extent cx="3171825" cy="22764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566" cy="228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C81">
        <w:rPr>
          <w:rFonts w:ascii="Times New Roman" w:hAnsi="Times New Roman" w:cs="Times New Roman"/>
          <w:b/>
          <w:bCs/>
          <w:color w:val="7030A0"/>
          <w:u w:val="single"/>
          <w:lang w:eastAsia="ru-RU"/>
        </w:rPr>
        <w:t>В Криничн</w:t>
      </w:r>
      <w:proofErr w:type="gramStart"/>
      <w:r w:rsidR="000A4C81">
        <w:rPr>
          <w:rFonts w:ascii="Times New Roman" w:hAnsi="Times New Roman" w:cs="Times New Roman"/>
          <w:b/>
          <w:bCs/>
          <w:color w:val="7030A0"/>
          <w:u w:val="single"/>
          <w:lang w:eastAsia="ru-RU"/>
        </w:rPr>
        <w:t>о-</w:t>
      </w:r>
      <w:proofErr w:type="gramEnd"/>
      <w:r w:rsidR="000A4C81">
        <w:rPr>
          <w:rFonts w:ascii="Times New Roman" w:hAnsi="Times New Roman" w:cs="Times New Roman"/>
          <w:b/>
          <w:bCs/>
          <w:color w:val="7030A0"/>
          <w:u w:val="single"/>
          <w:lang w:eastAsia="ru-RU"/>
        </w:rPr>
        <w:t xml:space="preserve"> Лугском сельском поселении с 7 по 12 июня проводились культурно – досуговые мероприятия посвященные Дню России!!</w:t>
      </w: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882F89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  <w:r>
        <w:rPr>
          <w:b/>
          <w:bCs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07E614CC" wp14:editId="20B89520">
            <wp:simplePos x="0" y="0"/>
            <wp:positionH relativeFrom="column">
              <wp:posOffset>178436</wp:posOffset>
            </wp:positionH>
            <wp:positionV relativeFrom="paragraph">
              <wp:posOffset>310515</wp:posOffset>
            </wp:positionV>
            <wp:extent cx="2743200" cy="27908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7_1618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882F89" w:rsidRDefault="00882F89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Pr="00882F89" w:rsidRDefault="00882F89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  <w:r>
        <w:rPr>
          <w:b/>
          <w:bCs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1545C306" wp14:editId="30577394">
            <wp:simplePos x="0" y="0"/>
            <wp:positionH relativeFrom="column">
              <wp:posOffset>635</wp:posOffset>
            </wp:positionH>
            <wp:positionV relativeFrom="paragraph">
              <wp:posOffset>655955</wp:posOffset>
            </wp:positionV>
            <wp:extent cx="3195320" cy="2396490"/>
            <wp:effectExtent l="0" t="0" r="508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29B">
        <w:rPr>
          <w:b/>
          <w:bCs/>
          <w:color w:val="7030A0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</w:t>
      </w:r>
      <w:r>
        <w:rPr>
          <w:b/>
          <w:bCs/>
          <w:color w:val="7030A0"/>
          <w:sz w:val="28"/>
          <w:szCs w:val="28"/>
          <w:u w:val="single"/>
          <w:lang w:eastAsia="ru-RU"/>
        </w:rPr>
        <w:t xml:space="preserve">        </w:t>
      </w:r>
      <w:r w:rsidR="0055561E">
        <w:rPr>
          <w:bCs/>
          <w:color w:val="7030A0"/>
          <w:sz w:val="24"/>
          <w:szCs w:val="24"/>
          <w:u w:val="single"/>
          <w:lang w:eastAsia="ru-RU"/>
        </w:rPr>
        <w:t>22</w:t>
      </w:r>
      <w:r w:rsidR="0055561E">
        <w:rPr>
          <w:bCs/>
          <w:color w:val="7030A0"/>
          <w:sz w:val="28"/>
          <w:szCs w:val="28"/>
          <w:u w:val="single"/>
          <w:lang w:eastAsia="ru-RU"/>
        </w:rPr>
        <w:t xml:space="preserve"> </w:t>
      </w:r>
      <w:r w:rsidR="0055561E">
        <w:rPr>
          <w:b/>
          <w:bCs/>
          <w:color w:val="7030A0"/>
          <w:u w:val="single"/>
          <w:lang w:eastAsia="ru-RU"/>
        </w:rPr>
        <w:t xml:space="preserve">июня </w:t>
      </w:r>
      <w:r>
        <w:rPr>
          <w:b/>
          <w:bCs/>
          <w:color w:val="7030A0"/>
          <w:u w:val="single"/>
          <w:lang w:eastAsia="ru-RU"/>
        </w:rPr>
        <w:t>митинг посвященный Дню</w:t>
      </w:r>
      <w:r w:rsidR="0055561E">
        <w:rPr>
          <w:b/>
          <w:bCs/>
          <w:color w:val="7030A0"/>
          <w:u w:val="single"/>
          <w:lang w:eastAsia="ru-RU"/>
        </w:rPr>
        <w:t xml:space="preserve"> памяти и </w:t>
      </w:r>
      <w:r>
        <w:rPr>
          <w:b/>
          <w:bCs/>
          <w:color w:val="7030A0"/>
          <w:u w:val="single"/>
          <w:lang w:eastAsia="ru-RU"/>
        </w:rPr>
        <w:t xml:space="preserve"> </w:t>
      </w:r>
      <w:r w:rsidR="0055561E">
        <w:rPr>
          <w:b/>
          <w:bCs/>
          <w:color w:val="7030A0"/>
          <w:u w:val="single"/>
          <w:lang w:eastAsia="ru-RU"/>
        </w:rPr>
        <w:t xml:space="preserve">скорби </w:t>
      </w: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882F89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  <w:r>
        <w:rPr>
          <w:b/>
          <w:bCs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0E6795B9" wp14:editId="36E79361">
            <wp:simplePos x="0" y="0"/>
            <wp:positionH relativeFrom="column">
              <wp:posOffset>635</wp:posOffset>
            </wp:positionH>
            <wp:positionV relativeFrom="paragraph">
              <wp:posOffset>77470</wp:posOffset>
            </wp:positionV>
            <wp:extent cx="3086100" cy="21431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0F3A67" w:rsidRDefault="000F3A67" w:rsidP="003800C7">
      <w:pPr>
        <w:rPr>
          <w:b/>
          <w:bCs/>
          <w:color w:val="7030A0"/>
          <w:sz w:val="28"/>
          <w:szCs w:val="28"/>
          <w:u w:val="single"/>
          <w:lang w:eastAsia="ru-RU"/>
        </w:rPr>
      </w:pPr>
    </w:p>
    <w:p w:rsidR="003800C7" w:rsidRPr="00A946CD" w:rsidRDefault="003800C7" w:rsidP="003800C7">
      <w:pPr>
        <w:rPr>
          <w:color w:val="7030A0"/>
          <w:sz w:val="28"/>
          <w:szCs w:val="28"/>
          <w:u w:val="single"/>
          <w:lang w:eastAsia="ru-RU"/>
        </w:rPr>
      </w:pPr>
      <w:r w:rsidRPr="00A946CD">
        <w:rPr>
          <w:b/>
          <w:bCs/>
          <w:color w:val="7030A0"/>
          <w:sz w:val="28"/>
          <w:szCs w:val="28"/>
          <w:u w:val="single"/>
          <w:lang w:eastAsia="ru-RU"/>
        </w:rPr>
        <w:lastRenderedPageBreak/>
        <w:t>Подготовлен законопроект об увеличении периода трудоспособности граждан</w:t>
      </w:r>
    </w:p>
    <w:p w:rsidR="003800C7" w:rsidRPr="003800C7" w:rsidRDefault="003800C7" w:rsidP="003800C7">
      <w:pPr>
        <w:rPr>
          <w:lang w:eastAsia="ru-RU"/>
        </w:rPr>
      </w:pP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14 июня Правительство Российской Федерации одобрило проект федерального закона «О внесении изменений в отдельные законодательные акты Российской Федерации по вопросам назначения и выплаты пенсий», подготовленный Министерством труда и социальной защиты РФ.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Законопроект направлен на поэтапное повышение возраста, по достижении которого будет назначаться страховая пенсия по старости.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b/>
          <w:bCs/>
          <w:lang w:eastAsia="ru-RU"/>
        </w:rPr>
        <w:t>Законопроектом предлагается закрепить общеустановленный пенсионный возраст на уровне 65 и 63 лет для мужчин и женщин</w:t>
      </w:r>
      <w:r w:rsidRPr="003800C7">
        <w:rPr>
          <w:lang w:eastAsia="ru-RU"/>
        </w:rPr>
        <w:t xml:space="preserve"> соответственно</w:t>
      </w:r>
      <w:proofErr w:type="gramStart"/>
      <w:r w:rsidRPr="003800C7">
        <w:rPr>
          <w:lang w:eastAsia="ru-RU"/>
        </w:rPr>
        <w:t xml:space="preserve"> С</w:t>
      </w:r>
      <w:proofErr w:type="gramEnd"/>
      <w:r w:rsidRPr="003800C7">
        <w:rPr>
          <w:lang w:eastAsia="ru-RU"/>
        </w:rPr>
        <w:t>ейчас пенсионный возраст составляет 60 лет для мужчин и 55 лет для женщин. Изменение пенсионного возраста предполагается постепенно начать с 1 января 2019 года.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Изменения не затрагивают нынешних пенсионеров – получателей пенсий по линии Пенсионного фонда России. Они, как и ранее, будут получать все положенные им пенсионные и социальные выплаты в соответствии с уже приобретенными пенсионными правами и льготами.</w:t>
      </w:r>
      <w:r w:rsidRPr="003800C7">
        <w:rPr>
          <w:b/>
          <w:bCs/>
          <w:lang w:eastAsia="ru-RU"/>
        </w:rPr>
        <w:t xml:space="preserve"> </w:t>
      </w:r>
      <w:r w:rsidRPr="003800C7">
        <w:rPr>
          <w:lang w:eastAsia="ru-RU"/>
        </w:rPr>
        <w:t xml:space="preserve">Более того, повышение пенсионного возраста позволит обеспечить увеличение размера пенсий для неработающих пенсионеров – индексацию пенсий выше инфляции в соответствии с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 </w:t>
      </w:r>
      <w:r w:rsidRPr="003800C7">
        <w:rPr>
          <w:b/>
          <w:bCs/>
          <w:lang w:eastAsia="ru-RU"/>
        </w:rPr>
        <w:t xml:space="preserve">Увеличение пенсионного возраста позволит увеличивать размер пенсий неработающим пенсионерам почти на 1000 рублей в год. </w:t>
      </w:r>
      <w:r w:rsidRPr="003800C7">
        <w:rPr>
          <w:lang w:eastAsia="ru-RU"/>
        </w:rPr>
        <w:t>В последние три года в среднем увеличение пенсий осуществлялось на 400–500 рублей. Так, в 2016 году увеличение составило 399 рублей, в 2017 году – 524 рубля, в 2018 году – 481 рубль.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Увеличение пенсионного возраста будет плавным: предусматривается длительный переходный период – с 2019 по 2028 год для мужчин и с 2019 по 2034 год для женщин. Таким образом, переходный период составит 10 лет для мужчин и 16 лет для женщин.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 xml:space="preserve">Повышение возраста трудоспособности на первом этапе затронет мужчин 1959 г.р. и женщин 1964 г.р. Граждане, указанных годов рождений, с учетом </w:t>
      </w:r>
      <w:r w:rsidRPr="003800C7">
        <w:rPr>
          <w:lang w:eastAsia="ru-RU"/>
        </w:rPr>
        <w:lastRenderedPageBreak/>
        <w:t>переходных положений получат право выйти на пенсию в 2020 году – в возрасте 61 года и 56 лет соответственно.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Предлагаемые этапы: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Мужчины 1959 г.р., женщины 1964 г.р. – получат право выхода на пенсию в 2020 году в возрасте 61 года и 56 лет соответственно.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Мужчины 1960 г.р., женщины 1965 г.р. – получат право выхода на пенсию в 2022 году в возрасте 62 и 57 лет соответственно.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Мужчины 1961 г.р., женщины 1966 г.р. – получат право выхода на пенсию в 2024 году в возрасте 63 и 58 лет соответственно.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Мужчины 1962 г.р., женщины 1967 г.р. – получат право выхода на пенсию в 2026 году в возрасте 64 и 59 лет соответственно.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Мужчины 1963 г.р., женщины 1968 г.р. – получат право выхода на пенсию в 2028 году в возрасте 65 и 60 лет соответственно.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Женщины 1969 г.р. – получат право выхода на пенсию в 2030 году в возрасте 61 года.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Женщины 1970 г.р. – получат право выхода на пенсию в 2032 году в возрасте 62 лет.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Женщины 1971 г.р. – получат право выхода на пенсию в 2034 году в возрасте 63 лет.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b/>
          <w:bCs/>
          <w:lang w:eastAsia="ru-RU"/>
        </w:rPr>
        <w:t>Пенсионный возраст увеличится с переходным периодом для некоторых категорий работников, выходящих на пенсию досрочно</w:t>
      </w:r>
      <w:r w:rsidRPr="003800C7">
        <w:rPr>
          <w:lang w:eastAsia="ru-RU"/>
        </w:rPr>
        <w:t>, а именно: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– Работников, которые выходят на пенсию досрочно в связи с работой в районах Крайнего Севера и в местностях, приравненных к районам Крайнего Севера. Для тех, кому возраст выхода установлен 55 лет (для мужчин) и 50 лет (для женщин), предусматривается повышение возраста выхода на пенсию до 60 лет и 58 лет соответственно. Существенное снижение пенсионного возраста для северян было обусловлено в 50-е годы XX века чрезвычайно сложными условиями проживания в этих районах. Фактически полное отсутствие инфраструктуры для работы и жизни предопределило такой низкий возраст. Меры, принятые в рамках долгосрочной демографической программы на 2007–2025 годы, оказали положительное влияние на изменение ситуации с продолжительностью жизни, особенно в северных регионах страны.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lastRenderedPageBreak/>
        <w:t>– Педагогических, медицинских, творческих работников. Для данной категории работников институт досрочных пенсий сохраняется в полном объеме: ужесточения требований по специальному стажу не предусмотрено. Вместе с тем, исходя из общего увеличения трудоспособного возраста, для данных граждан возраст выхода на досрочную пенсию повышается на 8 лет. Новый возраст выхода на пенсию будет исчисляться исходя из даты выработки специального стажа и приобретения права на досрочную пенсию. Сейчас данным категориям работников необходимо выработать специальный стаж длительностью от 15 до 30 лет в зависимости от конкретной категории льготника. Таким образом, возраст, в котором эти работники  вырабатывают специальный стаж и приобретают право на досрочную пенсию, фиксируется, а реализовать это право (назначить «досрочную» пенсию) можно будет в период с 2019 по 2034 год и далее с учетом увеличения трудоспособного возраста и переходных положений.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 xml:space="preserve">Законопроектом также предлагается с 1 января 2020 года увеличение темпа роста шага повышения пенсионного возраста </w:t>
      </w:r>
      <w:r w:rsidRPr="003800C7">
        <w:rPr>
          <w:b/>
          <w:bCs/>
          <w:lang w:eastAsia="ru-RU"/>
        </w:rPr>
        <w:t>государственным служащим</w:t>
      </w:r>
      <w:r w:rsidRPr="003800C7">
        <w:rPr>
          <w:lang w:eastAsia="ru-RU"/>
        </w:rPr>
        <w:t xml:space="preserve"> – по году в год. Таким образом, пенсионный возраст для государственных служащих приводится в соответствие с предложением по темпам повышения общеустановленного возраста.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 xml:space="preserve">Законопроект предусматривает </w:t>
      </w:r>
      <w:r w:rsidRPr="003800C7">
        <w:rPr>
          <w:b/>
          <w:bCs/>
          <w:lang w:eastAsia="ru-RU"/>
        </w:rPr>
        <w:t>изменения, связанные с возрастом выхода на социальную пенсию</w:t>
      </w:r>
      <w:r w:rsidRPr="003800C7">
        <w:rPr>
          <w:lang w:eastAsia="ru-RU"/>
        </w:rPr>
        <w:t>. Гражданам, которые не работали или не приобрели полноценного стажа, необходимого для получения страховой пенсий, социальная пенсия теперь будет назначаться не в 60 (женщинам) и 65 лет (мужчинам), а в 68 и 70 лет соответственно. Данные изменения предлагается проводить так же постепенно. У граждан, имеющих значительные нарушения жизнедеятельности, имеется право обратиться за установлением инвалидности и при положительном решении получать социальную пенсию по инвалидности (независимо от возраста).</w:t>
      </w:r>
    </w:p>
    <w:p w:rsidR="003800C7" w:rsidRPr="003800C7" w:rsidRDefault="003800C7" w:rsidP="003800C7">
      <w:pPr>
        <w:rPr>
          <w:lang w:eastAsia="ru-RU"/>
        </w:rPr>
      </w:pPr>
      <w:proofErr w:type="spellStart"/>
      <w:r w:rsidRPr="003800C7">
        <w:rPr>
          <w:b/>
          <w:bCs/>
          <w:lang w:eastAsia="ru-RU"/>
        </w:rPr>
        <w:t>Справочно</w:t>
      </w:r>
      <w:proofErr w:type="spellEnd"/>
    </w:p>
    <w:p w:rsidR="003800C7" w:rsidRPr="003800C7" w:rsidRDefault="003800C7" w:rsidP="003800C7">
      <w:pPr>
        <w:rPr>
          <w:lang w:eastAsia="ru-RU"/>
        </w:rPr>
      </w:pPr>
      <w:r w:rsidRPr="003800C7">
        <w:rPr>
          <w:b/>
          <w:bCs/>
          <w:lang w:eastAsia="ru-RU"/>
        </w:rPr>
        <w:t>Рост продолжительности жизни в России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 xml:space="preserve">Предложение об изменении возраста трудоспособности обусловлено формированием иной демографической ситуации в стране с учетом мировой тенденции старения населения. Только с 2000 по 2017 год продолжительность жизни при рождении в России у мужчин выросла на 8,5 лет (с 59 до 67,5 лет), а у женщин – </w:t>
      </w:r>
      <w:proofErr w:type="gramStart"/>
      <w:r w:rsidRPr="003800C7">
        <w:rPr>
          <w:lang w:eastAsia="ru-RU"/>
        </w:rPr>
        <w:t>на</w:t>
      </w:r>
      <w:proofErr w:type="gramEnd"/>
      <w:r w:rsidRPr="003800C7">
        <w:rPr>
          <w:lang w:eastAsia="ru-RU"/>
        </w:rPr>
        <w:t xml:space="preserve"> 5,4 года (с 72,26 до </w:t>
      </w:r>
      <w:r w:rsidRPr="003800C7">
        <w:rPr>
          <w:lang w:eastAsia="ru-RU"/>
        </w:rPr>
        <w:lastRenderedPageBreak/>
        <w:t xml:space="preserve">77,64 года). Продолжительность жизни по прогнозам Росстата в 2024 году составит у мужчин 72,3 года (увеличение к уровню 2017 года на 5,8 года), у женщин – 82,1 года (увеличение к уровню 2017 года на 4,5 года). </w:t>
      </w:r>
      <w:proofErr w:type="gramStart"/>
      <w:r w:rsidRPr="003800C7">
        <w:rPr>
          <w:lang w:eastAsia="ru-RU"/>
        </w:rPr>
        <w:t>К моменту завершения переходного периода, то есть когда возраст будет установлен на уровне 65 лет для мужчин и 63 года для женщин, продолжительность жизни увеличится к уровню 2017 года для мужчин в 2028 году на 7,6 года и составит 75,1 года, для женщин – к 2034 году на 7,64 года и составит 85,28 года.</w:t>
      </w:r>
      <w:proofErr w:type="gramEnd"/>
    </w:p>
    <w:p w:rsidR="003800C7" w:rsidRPr="003800C7" w:rsidRDefault="003800C7" w:rsidP="003800C7">
      <w:pPr>
        <w:rPr>
          <w:lang w:eastAsia="ru-RU"/>
        </w:rPr>
      </w:pPr>
      <w:r w:rsidRPr="003800C7">
        <w:rPr>
          <w:b/>
          <w:bCs/>
          <w:lang w:eastAsia="ru-RU"/>
        </w:rPr>
        <w:t>Международные тенденции</w:t>
      </w:r>
    </w:p>
    <w:p w:rsidR="003800C7" w:rsidRPr="003800C7" w:rsidRDefault="003800C7" w:rsidP="003800C7">
      <w:pPr>
        <w:rPr>
          <w:lang w:eastAsia="ru-RU"/>
        </w:rPr>
      </w:pPr>
      <w:r w:rsidRPr="003800C7">
        <w:rPr>
          <w:lang w:eastAsia="ru-RU"/>
        </w:rPr>
        <w:t>На сегодняшний день практически все страны уже повысили пенсионный возраст. Начало повышения пенсионного возраста в странах мира – 80-е годы ХХ столетия.</w:t>
      </w:r>
    </w:p>
    <w:p w:rsidR="00793017" w:rsidRDefault="003800C7" w:rsidP="00793017">
      <w:pPr>
        <w:rPr>
          <w:lang w:eastAsia="ru-RU"/>
        </w:rPr>
      </w:pPr>
      <w:r w:rsidRPr="003800C7">
        <w:rPr>
          <w:lang w:eastAsia="ru-RU"/>
        </w:rPr>
        <w:t xml:space="preserve">Среди близких России по условиям жизни стран евразийского пространства и Восточной Европы все государства, за исключением Узбекистана (Узбекистан заявил о цели по доведению своего пенсионного возраста </w:t>
      </w:r>
      <w:proofErr w:type="gramStart"/>
      <w:r w:rsidRPr="003800C7">
        <w:rPr>
          <w:lang w:eastAsia="ru-RU"/>
        </w:rPr>
        <w:t>до</w:t>
      </w:r>
      <w:proofErr w:type="gramEnd"/>
      <w:r w:rsidRPr="003800C7">
        <w:rPr>
          <w:lang w:eastAsia="ru-RU"/>
        </w:rPr>
        <w:t xml:space="preserve"> общемирового), повысили пенсионный возраст. Для мужчин пенсионный возраст на уровне 65 лет установлен в Молдавии, Азербайджане, а пенсионный возраст для женщин на уровне 63 года установлен в Армении и уже повышается в Казахстане. В странах Прибалтики (Эстония, Латвия, Литва) к 2025–2027 годам пенсионный возраст будет повышен до 65 лет, а в странах Старого Света (Германия, Испания, Италия) в 2020-е годы – до 67 </w:t>
      </w:r>
      <w:proofErr w:type="gramStart"/>
      <w:r w:rsidRPr="003800C7">
        <w:rPr>
          <w:lang w:eastAsia="ru-RU"/>
        </w:rPr>
        <w:t>лет</w:t>
      </w:r>
      <w:proofErr w:type="gramEnd"/>
      <w:r w:rsidRPr="003800C7">
        <w:rPr>
          <w:lang w:eastAsia="ru-RU"/>
        </w:rPr>
        <w:t xml:space="preserve"> как для мужчин, так и для женщин.</w:t>
      </w:r>
    </w:p>
    <w:p w:rsidR="00793017" w:rsidRPr="00793017" w:rsidRDefault="00793017" w:rsidP="00793017">
      <w:pPr>
        <w:rPr>
          <w:color w:val="FF0000"/>
          <w:sz w:val="28"/>
          <w:szCs w:val="28"/>
          <w:u w:val="single"/>
          <w:lang w:eastAsia="ru-RU"/>
        </w:rPr>
      </w:pPr>
      <w:r w:rsidRPr="0079301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Как изменить способ и место доставки пенсии при помощи электронного заявления</w:t>
      </w:r>
    </w:p>
    <w:p w:rsidR="00793017" w:rsidRPr="00793017" w:rsidRDefault="00793017" w:rsidP="00793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017" w:rsidRPr="00793017" w:rsidRDefault="00793017" w:rsidP="0079301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Подать заявление о доставке пенсии или изменить способ доставки ростовчане могут с помощью сервиса «Личный кабинет» в четыре шага. </w:t>
      </w:r>
    </w:p>
    <w:p w:rsidR="00793017" w:rsidRPr="00793017" w:rsidRDefault="00793017" w:rsidP="007930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Первый шаг:</w:t>
      </w:r>
      <w:r w:rsidRPr="0079301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Заходим в «Личный кабинет» и нажимаем </w:t>
      </w:r>
      <w:r w:rsidRPr="00793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ссылку «Подать заявление о доставке пенсии». </w:t>
      </w:r>
      <w:r w:rsidRPr="0079301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Доступ к «Личному кабинету застрахованного лица» имеют все пользователи, прошедшие регистрацию в Единой системе идентификац</w:t>
      </w:r>
      <w:proofErr w:type="gramStart"/>
      <w:r w:rsidRPr="0079301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ии и ау</w:t>
      </w:r>
      <w:proofErr w:type="gramEnd"/>
      <w:r w:rsidRPr="0079301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тентификации (ЕСИА) или на сайте </w:t>
      </w:r>
      <w:proofErr w:type="spellStart"/>
      <w:r w:rsidRPr="0079301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госуслуг</w:t>
      </w:r>
      <w:proofErr w:type="spellEnd"/>
      <w:r w:rsidRPr="0079301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Подтвердить учетную запись </w:t>
      </w:r>
      <w:proofErr w:type="gramStart"/>
      <w:r w:rsidRPr="0079301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возможно</w:t>
      </w:r>
      <w:proofErr w:type="gramEnd"/>
      <w:r w:rsidRPr="0079301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том числе во всех клиентских службах ПФР Ростовской области или МФЦ.</w:t>
      </w:r>
    </w:p>
    <w:p w:rsidR="00793017" w:rsidRPr="00793017" w:rsidRDefault="000F3A67" w:rsidP="00793017">
      <w:pPr>
        <w:widowControl w:val="0"/>
        <w:tabs>
          <w:tab w:val="left" w:pos="751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3BB17616" wp14:editId="220C0F86">
            <wp:simplePos x="0" y="0"/>
            <wp:positionH relativeFrom="column">
              <wp:posOffset>3292475</wp:posOffset>
            </wp:positionH>
            <wp:positionV relativeFrom="paragraph">
              <wp:posOffset>572135</wp:posOffset>
            </wp:positionV>
            <wp:extent cx="3590925" cy="267652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017" w:rsidRPr="007930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шаг:</w:t>
      </w:r>
      <w:r w:rsidR="00793017" w:rsidRPr="00793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Выбираем из списка вручную территориальный орган ПФР. </w:t>
      </w:r>
      <w:r w:rsidR="00793017" w:rsidRPr="0079301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Это поле обязательно для заполнения, так как заявление </w:t>
      </w:r>
      <w:r w:rsidR="00793017" w:rsidRPr="0079301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автоматически поступит в указанный территориальный орган. </w:t>
      </w:r>
      <w:r w:rsidR="00793017" w:rsidRPr="00793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Электронное заявление в Пенсионный фонд можно подать не только лично, но и через законного или уполномоченного представителя (законного представителя несовершеннолетнего или недееспособного лица, или доверенного лица). В этом случае необходимо выбрать способ подачи заявления как «через представителя». </w:t>
      </w:r>
    </w:p>
    <w:p w:rsidR="00793017" w:rsidRPr="00793017" w:rsidRDefault="00793017" w:rsidP="000F3A6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Третий шаг:</w:t>
      </w:r>
      <w:r w:rsidRPr="00793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Заполняем вкладку «Данные заявителя». Указываем ФИО, пол, дату рождения, СНИЛС, страну и место рождения, адрес проживания, гражданство, данные паспорта, телефон и электронную почту. Последние два пункта помогут связаться сотрудникам ПФР с заявителем в случае необходимости. В случае если заявление подается через законного или уполномоченного представителя, аналогичным образом заполняется вкладка «данные представителя».</w:t>
      </w:r>
    </w:p>
    <w:p w:rsidR="00793017" w:rsidRPr="00793017" w:rsidRDefault="00793017" w:rsidP="007930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Четвертый шаг:</w:t>
      </w:r>
      <w:r w:rsidRPr="00793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вкладке «Сведения о доставке пенсии и иных социальных выплат» выбираем место доставки и способ получения пенсии. Подтверждаем данные, поставив галочку, и нажимаем на кнопку «Сформировать заявление». </w:t>
      </w:r>
    </w:p>
    <w:p w:rsidR="00793017" w:rsidRPr="00793017" w:rsidRDefault="00793017" w:rsidP="00793017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 доставки будет изменен со следующего месяца после подачи заявления. Изменение доставочной организации может быть осуществлено в любое время по желанию самого пенсионера (представителя). После отправки электронного заявления в разделе «История обращений» можно отследить все движения и статусы его рассмотрения. </w:t>
      </w:r>
    </w:p>
    <w:p w:rsidR="00793017" w:rsidRPr="00793017" w:rsidRDefault="00793017" w:rsidP="007930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 Пенсионного фонда РФ по Ростовской области напоминает жителям региона о некоторых особенностях изменения сроков доставки пенсии:</w:t>
      </w:r>
    </w:p>
    <w:p w:rsidR="00793017" w:rsidRPr="00793017" w:rsidRDefault="00793017" w:rsidP="00793017">
      <w:pPr>
        <w:numPr>
          <w:ilvl w:val="0"/>
          <w:numId w:val="1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пенсионер, получающий в кредитной организации пенсию не позднее 10 числа каждого месяца, принял решение изменить номер счета в банке или перевести свою пенсию в другой банк, то он будет получать пенсию не позднее 16 числа каждого месяца;</w:t>
      </w:r>
    </w:p>
    <w:p w:rsidR="00793017" w:rsidRPr="00793017" w:rsidRDefault="00793017" w:rsidP="00793017">
      <w:pPr>
        <w:numPr>
          <w:ilvl w:val="0"/>
          <w:numId w:val="1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подачи аналогичного заявления пенсионерами, получающими пенсию через кредитную организацию не позднее 16 или 23 числа каждого месяца, срок доставки не изменится.</w:t>
      </w:r>
    </w:p>
    <w:p w:rsidR="00793017" w:rsidRDefault="00793017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882F89" w:rsidP="00B22B91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FE89E05" wp14:editId="7A030AF7">
            <wp:simplePos x="0" y="0"/>
            <wp:positionH relativeFrom="column">
              <wp:posOffset>-8889</wp:posOffset>
            </wp:positionH>
            <wp:positionV relativeFrom="paragraph">
              <wp:posOffset>81280</wp:posOffset>
            </wp:positionV>
            <wp:extent cx="3257550" cy="29432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Pr="00882F89" w:rsidRDefault="00882F89" w:rsidP="00882F89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  <w:lang w:eastAsia="ru-RU"/>
        </w:rPr>
      </w:pPr>
      <w:r w:rsidRPr="00882F89"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  <w:lang w:eastAsia="ru-RU"/>
        </w:rPr>
        <w:t>Внимание, внимание!!!</w:t>
      </w:r>
    </w:p>
    <w:p w:rsidR="00C5017C" w:rsidRDefault="00882F89" w:rsidP="00B22B91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2B0B88E" wp14:editId="70A4EE68">
            <wp:simplePos x="0" y="0"/>
            <wp:positionH relativeFrom="column">
              <wp:posOffset>635</wp:posOffset>
            </wp:positionH>
            <wp:positionV relativeFrom="paragraph">
              <wp:posOffset>300990</wp:posOffset>
            </wp:positionV>
            <wp:extent cx="3195320" cy="4510405"/>
            <wp:effectExtent l="0" t="0" r="5080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C5017C" w:rsidP="00B22B91">
      <w:pPr>
        <w:rPr>
          <w:sz w:val="24"/>
          <w:szCs w:val="24"/>
          <w:lang w:eastAsia="ru-RU"/>
        </w:rPr>
      </w:pPr>
    </w:p>
    <w:p w:rsidR="00C5017C" w:rsidRDefault="000F3A67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28B80A90" wp14:editId="377A07C3">
            <wp:simplePos x="0" y="0"/>
            <wp:positionH relativeFrom="column">
              <wp:posOffset>-186690</wp:posOffset>
            </wp:positionH>
            <wp:positionV relativeFrom="paragraph">
              <wp:posOffset>0</wp:posOffset>
            </wp:positionV>
            <wp:extent cx="3190875" cy="47910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ание-2-768x10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0F3A67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4713BD5" wp14:editId="67113770">
            <wp:simplePos x="0" y="0"/>
            <wp:positionH relativeFrom="column">
              <wp:posOffset>-262890</wp:posOffset>
            </wp:positionH>
            <wp:positionV relativeFrom="paragraph">
              <wp:posOffset>59690</wp:posOffset>
            </wp:positionV>
            <wp:extent cx="3590925" cy="39528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li_pozha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</w:pPr>
    </w:p>
    <w:p w:rsidR="00C5017C" w:rsidRDefault="00C5017C" w:rsidP="00C5017C">
      <w:pPr>
        <w:pStyle w:val="2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</w:p>
    <w:p w:rsidR="00C5017C" w:rsidRDefault="00C5017C" w:rsidP="00C5017C">
      <w:pPr>
        <w:pStyle w:val="2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</w:p>
    <w:p w:rsidR="00793017" w:rsidRPr="00C5017C" w:rsidRDefault="00A946CD" w:rsidP="00C5017C">
      <w:pPr>
        <w:pStyle w:val="2"/>
        <w:jc w:val="center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06A121B4" wp14:editId="6E969ACE">
            <wp:simplePos x="0" y="0"/>
            <wp:positionH relativeFrom="column">
              <wp:posOffset>3378835</wp:posOffset>
            </wp:positionH>
            <wp:positionV relativeFrom="paragraph">
              <wp:posOffset>147955</wp:posOffset>
            </wp:positionV>
            <wp:extent cx="3590925" cy="4512945"/>
            <wp:effectExtent l="0" t="0" r="9525" b="1905"/>
            <wp:wrapNone/>
            <wp:docPr id="16" name="Рисунок 16" descr="C:\Users\Лена\Desktop\Памятки Листовки\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амятки Листовки\img5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017" w:rsidRPr="00A946CD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Внимание!!!</w:t>
      </w:r>
    </w:p>
    <w:p w:rsidR="00793017" w:rsidRPr="00793017" w:rsidRDefault="00793017" w:rsidP="00793017">
      <w:pPr>
        <w:pStyle w:val="2"/>
        <w:jc w:val="right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     Обращаем Ваше  внимание, что в летний период у детей и подростков значительно увеличивается количество свободного времени.  При нахождении несовершеннолетних без присмотра резко возрастают риски несчастных случаев, приводящих к травмам, увечьям и детской смертности.</w:t>
      </w:r>
    </w:p>
    <w:p w:rsidR="00793017" w:rsidRPr="00793017" w:rsidRDefault="00793017" w:rsidP="00793017">
      <w:pPr>
        <w:pStyle w:val="2"/>
        <w:jc w:val="right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      В целях недопущения несчастных случаев необходимо усилить контроль над местом нахождения Ваших детей. </w:t>
      </w:r>
    </w:p>
    <w:p w:rsidR="00A946CD" w:rsidRDefault="00A946CD" w:rsidP="00793017">
      <w:pPr>
        <w:pStyle w:val="2"/>
        <w:jc w:val="right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</w:p>
    <w:p w:rsidR="00A946CD" w:rsidRDefault="00A946CD" w:rsidP="00793017">
      <w:pPr>
        <w:pStyle w:val="2"/>
        <w:jc w:val="right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</w:p>
    <w:p w:rsidR="00A946CD" w:rsidRDefault="00A946CD" w:rsidP="00793017">
      <w:pPr>
        <w:pStyle w:val="2"/>
        <w:jc w:val="right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</w:p>
    <w:p w:rsidR="00793017" w:rsidRPr="00793017" w:rsidRDefault="00793017" w:rsidP="00793017">
      <w:pPr>
        <w:pStyle w:val="2"/>
        <w:jc w:val="right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С Уважением администрация </w:t>
      </w:r>
    </w:p>
    <w:p w:rsidR="00B22B91" w:rsidRPr="00793017" w:rsidRDefault="00793017" w:rsidP="00793017">
      <w:pPr>
        <w:pStyle w:val="2"/>
        <w:jc w:val="right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 w:rsidRPr="00793017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Кринично – Лугского сельского поселения</w:t>
      </w:r>
    </w:p>
    <w:p w:rsidR="00B22B91" w:rsidRPr="00793017" w:rsidRDefault="00B22B91" w:rsidP="00793017">
      <w:pPr>
        <w:pStyle w:val="2"/>
        <w:jc w:val="right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</w:p>
    <w:p w:rsidR="00B22B91" w:rsidRPr="00793017" w:rsidRDefault="008D64EB" w:rsidP="00793017">
      <w:pPr>
        <w:pStyle w:val="2"/>
        <w:jc w:val="right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90875" cy="3990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9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91" w:rsidRPr="00793017" w:rsidRDefault="00B22B91" w:rsidP="001E716B">
      <w:pPr>
        <w:pStyle w:val="2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</w:p>
    <w:p w:rsidR="00B22B91" w:rsidRPr="00793017" w:rsidRDefault="00B22B91" w:rsidP="001E716B">
      <w:pPr>
        <w:pStyle w:val="2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</w:p>
    <w:p w:rsidR="00B22B91" w:rsidRPr="00793017" w:rsidRDefault="00B22B91" w:rsidP="001E716B">
      <w:pPr>
        <w:pStyle w:val="2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</w:p>
    <w:p w:rsidR="00B22B91" w:rsidRPr="00793017" w:rsidRDefault="00B22B91" w:rsidP="00B22B91">
      <w:pPr>
        <w:pStyle w:val="2"/>
        <w:jc w:val="center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</w:p>
    <w:p w:rsidR="00882F89" w:rsidRDefault="00882F89" w:rsidP="005848FA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48FA" w:rsidRPr="00D01CC8" w:rsidRDefault="005848FA" w:rsidP="005848FA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01CC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Тираж: 50 экземпляров    </w:t>
      </w:r>
    </w:p>
    <w:p w:rsidR="005848FA" w:rsidRPr="00D01CC8" w:rsidRDefault="005848FA" w:rsidP="005848FA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Издатель: А</w:t>
      </w:r>
      <w:r w:rsidRPr="00D01CC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дминистрация Кринично-Лугского </w:t>
      </w:r>
    </w:p>
    <w:p w:rsidR="005848FA" w:rsidRPr="00210F69" w:rsidRDefault="005848FA" w:rsidP="005848FA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01CC8">
        <w:rPr>
          <w:rFonts w:ascii="Times New Roman" w:eastAsia="Times New Roman" w:hAnsi="Times New Roman" w:cs="Times New Roman"/>
          <w:sz w:val="16"/>
          <w:szCs w:val="16"/>
          <w:lang w:eastAsia="ru-RU"/>
        </w:rPr>
        <w:t>сельского поселения.</w:t>
      </w:r>
    </w:p>
    <w:p w:rsidR="00497CAB" w:rsidRPr="00B71C0E" w:rsidRDefault="00497CAB" w:rsidP="00B71C0E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497CAB" w:rsidRPr="00B71C0E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C72" w:rsidRDefault="009F5C72" w:rsidP="00955C9D">
      <w:pPr>
        <w:spacing w:after="0" w:line="240" w:lineRule="auto"/>
      </w:pPr>
      <w:r>
        <w:separator/>
      </w:r>
    </w:p>
  </w:endnote>
  <w:endnote w:type="continuationSeparator" w:id="0">
    <w:p w:rsidR="009F5C72" w:rsidRDefault="009F5C72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C72" w:rsidRDefault="009F5C72" w:rsidP="00955C9D">
      <w:pPr>
        <w:spacing w:after="0" w:line="240" w:lineRule="auto"/>
      </w:pPr>
      <w:r>
        <w:separator/>
      </w:r>
    </w:p>
  </w:footnote>
  <w:footnote w:type="continuationSeparator" w:id="0">
    <w:p w:rsidR="009F5C72" w:rsidRDefault="009F5C72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67FEE"/>
    <w:multiLevelType w:val="hybridMultilevel"/>
    <w:tmpl w:val="345639EE"/>
    <w:lvl w:ilvl="0" w:tplc="6EDAFAC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17683F"/>
    <w:multiLevelType w:val="hybridMultilevel"/>
    <w:tmpl w:val="86B2EE12"/>
    <w:lvl w:ilvl="0" w:tplc="7934617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56ADE"/>
    <w:multiLevelType w:val="hybridMultilevel"/>
    <w:tmpl w:val="14B272E2"/>
    <w:lvl w:ilvl="0" w:tplc="C23E3B7A">
      <w:start w:val="1"/>
      <w:numFmt w:val="decimal"/>
      <w:lvlText w:val="%1)"/>
      <w:lvlJc w:val="left"/>
      <w:pPr>
        <w:ind w:left="689" w:hanging="40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5D22C0"/>
    <w:multiLevelType w:val="hybridMultilevel"/>
    <w:tmpl w:val="F24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0595E"/>
    <w:multiLevelType w:val="hybridMultilevel"/>
    <w:tmpl w:val="521433BE"/>
    <w:lvl w:ilvl="0" w:tplc="DFD2195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7">
    <w:nsid w:val="2D19619F"/>
    <w:multiLevelType w:val="multilevel"/>
    <w:tmpl w:val="F6CC7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4E0819"/>
    <w:multiLevelType w:val="hybridMultilevel"/>
    <w:tmpl w:val="A500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9104E"/>
    <w:multiLevelType w:val="hybridMultilevel"/>
    <w:tmpl w:val="0ABC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47F8A"/>
    <w:multiLevelType w:val="hybridMultilevel"/>
    <w:tmpl w:val="A85A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51A21"/>
    <w:multiLevelType w:val="hybridMultilevel"/>
    <w:tmpl w:val="354C0306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4">
    <w:nsid w:val="624F3751"/>
    <w:multiLevelType w:val="hybridMultilevel"/>
    <w:tmpl w:val="E8AA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FA10D6"/>
    <w:multiLevelType w:val="hybridMultilevel"/>
    <w:tmpl w:val="140A0A92"/>
    <w:lvl w:ilvl="0" w:tplc="E936405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4"/>
  </w:num>
  <w:num w:numId="8">
    <w:abstractNumId w:val="4"/>
  </w:num>
  <w:num w:numId="9">
    <w:abstractNumId w:val="5"/>
  </w:num>
  <w:num w:numId="10">
    <w:abstractNumId w:val="11"/>
  </w:num>
  <w:num w:numId="11">
    <w:abstractNumId w:val="15"/>
  </w:num>
  <w:num w:numId="12">
    <w:abstractNumId w:val="7"/>
  </w:num>
  <w:num w:numId="13">
    <w:abstractNumId w:val="1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02FF3"/>
    <w:rsid w:val="00010C38"/>
    <w:rsid w:val="0001693B"/>
    <w:rsid w:val="000176F4"/>
    <w:rsid w:val="00021B75"/>
    <w:rsid w:val="0003470D"/>
    <w:rsid w:val="00051F1B"/>
    <w:rsid w:val="0005237C"/>
    <w:rsid w:val="0005251E"/>
    <w:rsid w:val="000615FC"/>
    <w:rsid w:val="00062FD3"/>
    <w:rsid w:val="00073C91"/>
    <w:rsid w:val="000832FC"/>
    <w:rsid w:val="0008795B"/>
    <w:rsid w:val="00095A93"/>
    <w:rsid w:val="000A0F57"/>
    <w:rsid w:val="000A4C81"/>
    <w:rsid w:val="000B0F07"/>
    <w:rsid w:val="000C69E9"/>
    <w:rsid w:val="000D075C"/>
    <w:rsid w:val="000D1BD2"/>
    <w:rsid w:val="000D57BE"/>
    <w:rsid w:val="000E0401"/>
    <w:rsid w:val="000E0CD2"/>
    <w:rsid w:val="000F3A67"/>
    <w:rsid w:val="0010241A"/>
    <w:rsid w:val="00112134"/>
    <w:rsid w:val="00114464"/>
    <w:rsid w:val="001212ED"/>
    <w:rsid w:val="00132560"/>
    <w:rsid w:val="0013680E"/>
    <w:rsid w:val="00140BD1"/>
    <w:rsid w:val="001479AB"/>
    <w:rsid w:val="00147AF5"/>
    <w:rsid w:val="00147BA6"/>
    <w:rsid w:val="001506D7"/>
    <w:rsid w:val="001546ED"/>
    <w:rsid w:val="00160864"/>
    <w:rsid w:val="00166C1A"/>
    <w:rsid w:val="00170889"/>
    <w:rsid w:val="001727C2"/>
    <w:rsid w:val="00172A62"/>
    <w:rsid w:val="00175224"/>
    <w:rsid w:val="001767F8"/>
    <w:rsid w:val="00180568"/>
    <w:rsid w:val="00182677"/>
    <w:rsid w:val="00187F47"/>
    <w:rsid w:val="001950BD"/>
    <w:rsid w:val="001A3FD1"/>
    <w:rsid w:val="001A7838"/>
    <w:rsid w:val="001B0D91"/>
    <w:rsid w:val="001B2643"/>
    <w:rsid w:val="001C073B"/>
    <w:rsid w:val="001C6773"/>
    <w:rsid w:val="001D0B52"/>
    <w:rsid w:val="001D19BA"/>
    <w:rsid w:val="001D5695"/>
    <w:rsid w:val="001E30B5"/>
    <w:rsid w:val="001E3DB0"/>
    <w:rsid w:val="001E716B"/>
    <w:rsid w:val="001F1BC1"/>
    <w:rsid w:val="001F3791"/>
    <w:rsid w:val="001F4417"/>
    <w:rsid w:val="002045BB"/>
    <w:rsid w:val="002045E6"/>
    <w:rsid w:val="00206F06"/>
    <w:rsid w:val="002073DA"/>
    <w:rsid w:val="0020753B"/>
    <w:rsid w:val="00210F69"/>
    <w:rsid w:val="00212F5D"/>
    <w:rsid w:val="002174A0"/>
    <w:rsid w:val="00221683"/>
    <w:rsid w:val="00222B35"/>
    <w:rsid w:val="002272B4"/>
    <w:rsid w:val="002318E2"/>
    <w:rsid w:val="0024548D"/>
    <w:rsid w:val="00254B96"/>
    <w:rsid w:val="0026099A"/>
    <w:rsid w:val="00266682"/>
    <w:rsid w:val="00267D27"/>
    <w:rsid w:val="002753DB"/>
    <w:rsid w:val="002803E3"/>
    <w:rsid w:val="00281EB7"/>
    <w:rsid w:val="002851C4"/>
    <w:rsid w:val="0028619E"/>
    <w:rsid w:val="00292E8B"/>
    <w:rsid w:val="002B3DBB"/>
    <w:rsid w:val="002B3EF1"/>
    <w:rsid w:val="002D2D81"/>
    <w:rsid w:val="002E6154"/>
    <w:rsid w:val="002E793B"/>
    <w:rsid w:val="00312542"/>
    <w:rsid w:val="00317CEC"/>
    <w:rsid w:val="00324BD7"/>
    <w:rsid w:val="0033428E"/>
    <w:rsid w:val="003459DE"/>
    <w:rsid w:val="003477FE"/>
    <w:rsid w:val="00350B76"/>
    <w:rsid w:val="00350E36"/>
    <w:rsid w:val="00351D61"/>
    <w:rsid w:val="00352756"/>
    <w:rsid w:val="00370BA5"/>
    <w:rsid w:val="003763E7"/>
    <w:rsid w:val="003800C7"/>
    <w:rsid w:val="00383A17"/>
    <w:rsid w:val="003922DA"/>
    <w:rsid w:val="00394962"/>
    <w:rsid w:val="00396691"/>
    <w:rsid w:val="003A2703"/>
    <w:rsid w:val="003B33A8"/>
    <w:rsid w:val="003B378E"/>
    <w:rsid w:val="003B4407"/>
    <w:rsid w:val="003B6F48"/>
    <w:rsid w:val="003C586D"/>
    <w:rsid w:val="003C668C"/>
    <w:rsid w:val="003D4F82"/>
    <w:rsid w:val="003F1390"/>
    <w:rsid w:val="00407659"/>
    <w:rsid w:val="00424D5A"/>
    <w:rsid w:val="00440334"/>
    <w:rsid w:val="00453B74"/>
    <w:rsid w:val="00462988"/>
    <w:rsid w:val="0046609D"/>
    <w:rsid w:val="004678AE"/>
    <w:rsid w:val="00467D8B"/>
    <w:rsid w:val="004773D9"/>
    <w:rsid w:val="00486DD2"/>
    <w:rsid w:val="004900BA"/>
    <w:rsid w:val="00491579"/>
    <w:rsid w:val="00494EB3"/>
    <w:rsid w:val="00497CAB"/>
    <w:rsid w:val="004A0DFB"/>
    <w:rsid w:val="004A13D5"/>
    <w:rsid w:val="004A50C8"/>
    <w:rsid w:val="004A7564"/>
    <w:rsid w:val="004B3C6A"/>
    <w:rsid w:val="004B67A3"/>
    <w:rsid w:val="004C3DD5"/>
    <w:rsid w:val="004F2489"/>
    <w:rsid w:val="00513FDC"/>
    <w:rsid w:val="00520DD1"/>
    <w:rsid w:val="005269D2"/>
    <w:rsid w:val="00545007"/>
    <w:rsid w:val="0054622E"/>
    <w:rsid w:val="005471E4"/>
    <w:rsid w:val="0055206A"/>
    <w:rsid w:val="00553267"/>
    <w:rsid w:val="00554B31"/>
    <w:rsid w:val="00554E67"/>
    <w:rsid w:val="0055561E"/>
    <w:rsid w:val="0055566D"/>
    <w:rsid w:val="00556288"/>
    <w:rsid w:val="00556BC2"/>
    <w:rsid w:val="005611E0"/>
    <w:rsid w:val="00561DB9"/>
    <w:rsid w:val="00565B2B"/>
    <w:rsid w:val="005848FA"/>
    <w:rsid w:val="00590079"/>
    <w:rsid w:val="005A3A66"/>
    <w:rsid w:val="005A6E70"/>
    <w:rsid w:val="005A79D5"/>
    <w:rsid w:val="005B2C3C"/>
    <w:rsid w:val="005B62DD"/>
    <w:rsid w:val="005B6E1D"/>
    <w:rsid w:val="005C5F22"/>
    <w:rsid w:val="005E7FAC"/>
    <w:rsid w:val="005F0FF7"/>
    <w:rsid w:val="005F40A2"/>
    <w:rsid w:val="005F451B"/>
    <w:rsid w:val="005F61B8"/>
    <w:rsid w:val="006025A8"/>
    <w:rsid w:val="00605D91"/>
    <w:rsid w:val="0060708C"/>
    <w:rsid w:val="00611D65"/>
    <w:rsid w:val="006127CB"/>
    <w:rsid w:val="00615F3D"/>
    <w:rsid w:val="0061619A"/>
    <w:rsid w:val="0063194C"/>
    <w:rsid w:val="00634E0F"/>
    <w:rsid w:val="0063517E"/>
    <w:rsid w:val="00641535"/>
    <w:rsid w:val="00664A20"/>
    <w:rsid w:val="0066718F"/>
    <w:rsid w:val="00690881"/>
    <w:rsid w:val="006925E7"/>
    <w:rsid w:val="006B161F"/>
    <w:rsid w:val="006B1941"/>
    <w:rsid w:val="006B2CDF"/>
    <w:rsid w:val="006C4C63"/>
    <w:rsid w:val="006C54C9"/>
    <w:rsid w:val="006D1617"/>
    <w:rsid w:val="006F20A8"/>
    <w:rsid w:val="006F2D32"/>
    <w:rsid w:val="006F3F3C"/>
    <w:rsid w:val="006F41D2"/>
    <w:rsid w:val="006F7326"/>
    <w:rsid w:val="0072029B"/>
    <w:rsid w:val="00723CF2"/>
    <w:rsid w:val="00724E6E"/>
    <w:rsid w:val="00726EFF"/>
    <w:rsid w:val="007330F1"/>
    <w:rsid w:val="007418E3"/>
    <w:rsid w:val="00744D91"/>
    <w:rsid w:val="0075133C"/>
    <w:rsid w:val="00770652"/>
    <w:rsid w:val="00771020"/>
    <w:rsid w:val="00780EA0"/>
    <w:rsid w:val="00783CAF"/>
    <w:rsid w:val="00783E12"/>
    <w:rsid w:val="007873CA"/>
    <w:rsid w:val="00793017"/>
    <w:rsid w:val="00793426"/>
    <w:rsid w:val="007A5CCC"/>
    <w:rsid w:val="007A6676"/>
    <w:rsid w:val="007A7F68"/>
    <w:rsid w:val="007C16FC"/>
    <w:rsid w:val="007C76E0"/>
    <w:rsid w:val="007D0215"/>
    <w:rsid w:val="007D148A"/>
    <w:rsid w:val="007D2D87"/>
    <w:rsid w:val="007E7E10"/>
    <w:rsid w:val="007F71CE"/>
    <w:rsid w:val="007F7B6D"/>
    <w:rsid w:val="008028EC"/>
    <w:rsid w:val="00803DDF"/>
    <w:rsid w:val="0080737A"/>
    <w:rsid w:val="00811ED5"/>
    <w:rsid w:val="008135DB"/>
    <w:rsid w:val="00821810"/>
    <w:rsid w:val="0082762C"/>
    <w:rsid w:val="00833FA8"/>
    <w:rsid w:val="0083592A"/>
    <w:rsid w:val="00846B4E"/>
    <w:rsid w:val="00852F41"/>
    <w:rsid w:val="00853EB3"/>
    <w:rsid w:val="00854406"/>
    <w:rsid w:val="008607C2"/>
    <w:rsid w:val="0087084F"/>
    <w:rsid w:val="0087312C"/>
    <w:rsid w:val="00881499"/>
    <w:rsid w:val="00882F89"/>
    <w:rsid w:val="00885EBC"/>
    <w:rsid w:val="00892A1B"/>
    <w:rsid w:val="008A1F87"/>
    <w:rsid w:val="008A7FEF"/>
    <w:rsid w:val="008C610A"/>
    <w:rsid w:val="008D5144"/>
    <w:rsid w:val="008D64EB"/>
    <w:rsid w:val="008E3B7F"/>
    <w:rsid w:val="008E5CF7"/>
    <w:rsid w:val="008F0108"/>
    <w:rsid w:val="0091225E"/>
    <w:rsid w:val="00915E10"/>
    <w:rsid w:val="0092373E"/>
    <w:rsid w:val="00927DDF"/>
    <w:rsid w:val="00935978"/>
    <w:rsid w:val="009448C9"/>
    <w:rsid w:val="00950FD0"/>
    <w:rsid w:val="00953841"/>
    <w:rsid w:val="00955C9D"/>
    <w:rsid w:val="009744FE"/>
    <w:rsid w:val="00977823"/>
    <w:rsid w:val="0098034D"/>
    <w:rsid w:val="00985F74"/>
    <w:rsid w:val="00987C31"/>
    <w:rsid w:val="009A1DF6"/>
    <w:rsid w:val="009A55BB"/>
    <w:rsid w:val="009C63ED"/>
    <w:rsid w:val="009F025F"/>
    <w:rsid w:val="009F5C72"/>
    <w:rsid w:val="009F5C7F"/>
    <w:rsid w:val="009F6EEB"/>
    <w:rsid w:val="00A062A0"/>
    <w:rsid w:val="00A14EF4"/>
    <w:rsid w:val="00A21082"/>
    <w:rsid w:val="00A22575"/>
    <w:rsid w:val="00A22D5E"/>
    <w:rsid w:val="00A2465A"/>
    <w:rsid w:val="00A25C71"/>
    <w:rsid w:val="00A32952"/>
    <w:rsid w:val="00A32D44"/>
    <w:rsid w:val="00A33DF0"/>
    <w:rsid w:val="00A3579F"/>
    <w:rsid w:val="00A46DA2"/>
    <w:rsid w:val="00A52ACB"/>
    <w:rsid w:val="00A742EA"/>
    <w:rsid w:val="00A81A35"/>
    <w:rsid w:val="00A82F53"/>
    <w:rsid w:val="00A92346"/>
    <w:rsid w:val="00A935E9"/>
    <w:rsid w:val="00A946CD"/>
    <w:rsid w:val="00A95497"/>
    <w:rsid w:val="00AA2B4C"/>
    <w:rsid w:val="00AA2D4C"/>
    <w:rsid w:val="00AA7385"/>
    <w:rsid w:val="00AB2F1B"/>
    <w:rsid w:val="00AB4ACD"/>
    <w:rsid w:val="00AB5FFE"/>
    <w:rsid w:val="00AB6850"/>
    <w:rsid w:val="00AD08FF"/>
    <w:rsid w:val="00AD703E"/>
    <w:rsid w:val="00B02105"/>
    <w:rsid w:val="00B11D0F"/>
    <w:rsid w:val="00B22B91"/>
    <w:rsid w:val="00B25EE7"/>
    <w:rsid w:val="00B355A1"/>
    <w:rsid w:val="00B3753D"/>
    <w:rsid w:val="00B47C83"/>
    <w:rsid w:val="00B47FC9"/>
    <w:rsid w:val="00B66ADF"/>
    <w:rsid w:val="00B670CD"/>
    <w:rsid w:val="00B71284"/>
    <w:rsid w:val="00B71C0E"/>
    <w:rsid w:val="00B73490"/>
    <w:rsid w:val="00B7628E"/>
    <w:rsid w:val="00B77B18"/>
    <w:rsid w:val="00BA506A"/>
    <w:rsid w:val="00BA704E"/>
    <w:rsid w:val="00BB66EA"/>
    <w:rsid w:val="00BC1B44"/>
    <w:rsid w:val="00BC6DEB"/>
    <w:rsid w:val="00BD6B5F"/>
    <w:rsid w:val="00BE20DA"/>
    <w:rsid w:val="00BE20DC"/>
    <w:rsid w:val="00BE4FDA"/>
    <w:rsid w:val="00BF4423"/>
    <w:rsid w:val="00BF4A06"/>
    <w:rsid w:val="00C037AB"/>
    <w:rsid w:val="00C0589E"/>
    <w:rsid w:val="00C06916"/>
    <w:rsid w:val="00C1127D"/>
    <w:rsid w:val="00C158BD"/>
    <w:rsid w:val="00C225F3"/>
    <w:rsid w:val="00C27804"/>
    <w:rsid w:val="00C30BD7"/>
    <w:rsid w:val="00C33551"/>
    <w:rsid w:val="00C35B3E"/>
    <w:rsid w:val="00C36789"/>
    <w:rsid w:val="00C429C0"/>
    <w:rsid w:val="00C42BCF"/>
    <w:rsid w:val="00C5017C"/>
    <w:rsid w:val="00C52DA1"/>
    <w:rsid w:val="00C5510F"/>
    <w:rsid w:val="00C65B31"/>
    <w:rsid w:val="00C70564"/>
    <w:rsid w:val="00CA0839"/>
    <w:rsid w:val="00CB305C"/>
    <w:rsid w:val="00CC010A"/>
    <w:rsid w:val="00CC1B7A"/>
    <w:rsid w:val="00CC1F87"/>
    <w:rsid w:val="00CD717B"/>
    <w:rsid w:val="00CF0867"/>
    <w:rsid w:val="00CF0CDD"/>
    <w:rsid w:val="00CF2C8F"/>
    <w:rsid w:val="00CF452B"/>
    <w:rsid w:val="00D01CC8"/>
    <w:rsid w:val="00D0466A"/>
    <w:rsid w:val="00D0695C"/>
    <w:rsid w:val="00D147DD"/>
    <w:rsid w:val="00D15EC1"/>
    <w:rsid w:val="00D205F1"/>
    <w:rsid w:val="00D23D8B"/>
    <w:rsid w:val="00D24386"/>
    <w:rsid w:val="00D27CF5"/>
    <w:rsid w:val="00D316C9"/>
    <w:rsid w:val="00D35DBA"/>
    <w:rsid w:val="00D37C7A"/>
    <w:rsid w:val="00D40DC5"/>
    <w:rsid w:val="00D42B51"/>
    <w:rsid w:val="00D45497"/>
    <w:rsid w:val="00D50B98"/>
    <w:rsid w:val="00D50F8B"/>
    <w:rsid w:val="00D51A40"/>
    <w:rsid w:val="00D56403"/>
    <w:rsid w:val="00D60FF0"/>
    <w:rsid w:val="00D63CFB"/>
    <w:rsid w:val="00D70E4D"/>
    <w:rsid w:val="00D83138"/>
    <w:rsid w:val="00D8609B"/>
    <w:rsid w:val="00D91D44"/>
    <w:rsid w:val="00D94F42"/>
    <w:rsid w:val="00DA1168"/>
    <w:rsid w:val="00DA49BC"/>
    <w:rsid w:val="00DA617F"/>
    <w:rsid w:val="00DB7340"/>
    <w:rsid w:val="00DD32E3"/>
    <w:rsid w:val="00DD66B2"/>
    <w:rsid w:val="00DF650C"/>
    <w:rsid w:val="00DF7079"/>
    <w:rsid w:val="00E0454F"/>
    <w:rsid w:val="00E049E3"/>
    <w:rsid w:val="00E13725"/>
    <w:rsid w:val="00E15E37"/>
    <w:rsid w:val="00E20B89"/>
    <w:rsid w:val="00E251EC"/>
    <w:rsid w:val="00E25CB7"/>
    <w:rsid w:val="00E301FA"/>
    <w:rsid w:val="00E318D4"/>
    <w:rsid w:val="00E440D4"/>
    <w:rsid w:val="00E44493"/>
    <w:rsid w:val="00E44D16"/>
    <w:rsid w:val="00E50CAB"/>
    <w:rsid w:val="00E52963"/>
    <w:rsid w:val="00E55DD6"/>
    <w:rsid w:val="00E71238"/>
    <w:rsid w:val="00E74F0A"/>
    <w:rsid w:val="00E8194D"/>
    <w:rsid w:val="00E844EE"/>
    <w:rsid w:val="00E84883"/>
    <w:rsid w:val="00E90CE3"/>
    <w:rsid w:val="00E90D75"/>
    <w:rsid w:val="00E96361"/>
    <w:rsid w:val="00E97E08"/>
    <w:rsid w:val="00EA1BC8"/>
    <w:rsid w:val="00EB24AB"/>
    <w:rsid w:val="00EB2510"/>
    <w:rsid w:val="00EC0495"/>
    <w:rsid w:val="00EC0677"/>
    <w:rsid w:val="00EC111F"/>
    <w:rsid w:val="00EC2795"/>
    <w:rsid w:val="00EC6E7F"/>
    <w:rsid w:val="00ED2E22"/>
    <w:rsid w:val="00ED35C0"/>
    <w:rsid w:val="00EE228A"/>
    <w:rsid w:val="00EE4C5C"/>
    <w:rsid w:val="00EF25B4"/>
    <w:rsid w:val="00EF7B3C"/>
    <w:rsid w:val="00F066D4"/>
    <w:rsid w:val="00F13C85"/>
    <w:rsid w:val="00F20EA1"/>
    <w:rsid w:val="00F23CD1"/>
    <w:rsid w:val="00F24DC2"/>
    <w:rsid w:val="00F25A65"/>
    <w:rsid w:val="00F374ED"/>
    <w:rsid w:val="00F507AE"/>
    <w:rsid w:val="00F53065"/>
    <w:rsid w:val="00F53DBC"/>
    <w:rsid w:val="00F57F0C"/>
    <w:rsid w:val="00F60311"/>
    <w:rsid w:val="00F74458"/>
    <w:rsid w:val="00F87DD5"/>
    <w:rsid w:val="00F91D51"/>
    <w:rsid w:val="00F9566D"/>
    <w:rsid w:val="00FA1EB7"/>
    <w:rsid w:val="00FA2A86"/>
    <w:rsid w:val="00FB0242"/>
    <w:rsid w:val="00FB3D0A"/>
    <w:rsid w:val="00FB7E1C"/>
    <w:rsid w:val="00FC35AE"/>
    <w:rsid w:val="00FD1CA6"/>
    <w:rsid w:val="00FD2238"/>
    <w:rsid w:val="00FD6BF2"/>
    <w:rsid w:val="00FE37F1"/>
    <w:rsid w:val="00FE4E03"/>
    <w:rsid w:val="00FF29BA"/>
    <w:rsid w:val="00FF2EDE"/>
    <w:rsid w:val="00FF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E3"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4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66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F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EC0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E3"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4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66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F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EC0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889CE-2253-4BDE-9727-446B53CEE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Лена</cp:lastModifiedBy>
  <cp:revision>9</cp:revision>
  <cp:lastPrinted>2018-07-04T10:38:00Z</cp:lastPrinted>
  <dcterms:created xsi:type="dcterms:W3CDTF">2018-07-02T12:33:00Z</dcterms:created>
  <dcterms:modified xsi:type="dcterms:W3CDTF">2018-07-04T10:58:00Z</dcterms:modified>
</cp:coreProperties>
</file>