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spacing w:line="240" w:lineRule="auto"/>
        <w:ind/>
        <w:outlineLvl w:val="0"/>
        <w:rPr>
          <w:caps w:val="1"/>
        </w:rPr>
      </w:pPr>
      <w:r>
        <w:rPr>
          <w:caps w:val="1"/>
        </w:rPr>
        <w:t>Российская Федерация</w:t>
      </w:r>
    </w:p>
    <w:p w14:paraId="06000000">
      <w:pPr>
        <w:spacing w:line="240" w:lineRule="auto"/>
        <w:ind w:firstLine="0" w:left="0"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Ростовская область</w:t>
      </w:r>
    </w:p>
    <w:p w14:paraId="07000000">
      <w:pPr>
        <w:pStyle w:val="Style_3"/>
        <w:widowControl w:val="1"/>
        <w:spacing w:line="240" w:lineRule="auto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КУЙБЫШЕВСКий РАЙОН</w:t>
      </w:r>
    </w:p>
    <w:p w14:paraId="08000000">
      <w:pPr>
        <w:pStyle w:val="Style_3"/>
        <w:widowControl w:val="1"/>
        <w:spacing w:line="240" w:lineRule="auto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09000000">
      <w:pPr>
        <w:pStyle w:val="Style_3"/>
        <w:widowControl w:val="1"/>
        <w:spacing w:line="240" w:lineRule="auto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0A000000">
      <w:pPr>
        <w:pStyle w:val="Style_3"/>
        <w:widowControl w:val="1"/>
        <w:spacing w:line="240" w:lineRule="auto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B000000">
      <w:pPr>
        <w:pStyle w:val="Style_3"/>
        <w:widowControl w:val="1"/>
        <w:spacing w:line="240" w:lineRule="auto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0C000000">
      <w:pPr>
        <w:pStyle w:val="Style_3"/>
        <w:widowControl w:val="1"/>
        <w:spacing w:line="240" w:lineRule="auto"/>
        <w:ind w:right="0"/>
        <w:jc w:val="center"/>
        <w:rPr>
          <w:rFonts w:ascii="Times New Roman" w:hAnsi="Times New Roman"/>
          <w:b w:val="0"/>
          <w:caps w:val="1"/>
          <w:sz w:val="26"/>
        </w:rPr>
      </w:pPr>
    </w:p>
    <w:p w14:paraId="0D000000">
      <w:pPr>
        <w:pStyle w:val="Style_3"/>
        <w:widowControl w:val="1"/>
        <w:tabs>
          <w:tab w:leader="none" w:pos="4819" w:val="center"/>
          <w:tab w:leader="none" w:pos="8415" w:val="left"/>
        </w:tabs>
        <w:spacing w:line="240" w:lineRule="auto"/>
        <w:ind w:right="0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ab/>
      </w:r>
      <w:r>
        <w:rPr>
          <w:rFonts w:ascii="Times New Roman" w:hAnsi="Times New Roman"/>
          <w:b w:val="0"/>
          <w:caps w:val="1"/>
          <w:sz w:val="26"/>
        </w:rPr>
        <w:t xml:space="preserve">РЕШЕНИЕ </w:t>
      </w:r>
      <w:r>
        <w:rPr>
          <w:rFonts w:ascii="Times New Roman" w:hAnsi="Times New Roman"/>
          <w:b w:val="0"/>
          <w:caps w:val="1"/>
          <w:sz w:val="26"/>
        </w:rPr>
        <w:tab/>
      </w:r>
    </w:p>
    <w:p w14:paraId="0E000000">
      <w:pPr>
        <w:pStyle w:val="Style_3"/>
        <w:widowControl w:val="1"/>
        <w:spacing w:line="240" w:lineRule="auto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F000000">
      <w:pPr>
        <w:spacing w:line="240" w:lineRule="auto"/>
        <w:ind w:firstLine="0" w:left="0" w:right="-2"/>
        <w:jc w:val="center"/>
        <w:rPr>
          <w:sz w:val="28"/>
        </w:rPr>
      </w:pPr>
      <w:r>
        <w:rPr>
          <w:sz w:val="28"/>
        </w:rPr>
        <w:t xml:space="preserve">х. </w:t>
      </w:r>
      <w:r>
        <w:rPr>
          <w:sz w:val="28"/>
        </w:rPr>
        <w:t>Кринично-Лугский</w:t>
      </w:r>
    </w:p>
    <w:p w14:paraId="10000000">
      <w:pPr>
        <w:tabs>
          <w:tab w:leader="none" w:pos="7288" w:val="left"/>
        </w:tabs>
        <w:spacing w:line="240" w:lineRule="auto"/>
        <w:ind w:firstLine="0" w:left="0" w:right="-2"/>
        <w:jc w:val="left"/>
        <w:rPr>
          <w:sz w:val="28"/>
        </w:rPr>
      </w:pPr>
      <w:r>
        <w:rPr>
          <w:sz w:val="28"/>
        </w:rPr>
        <w:t>23</w:t>
      </w:r>
      <w:r>
        <w:rPr>
          <w:sz w:val="28"/>
        </w:rPr>
        <w:t>.</w:t>
      </w:r>
      <w:r>
        <w:rPr>
          <w:sz w:val="28"/>
        </w:rPr>
        <w:t>1</w:t>
      </w:r>
      <w:r>
        <w:rPr>
          <w:sz w:val="28"/>
        </w:rPr>
        <w:t>2</w:t>
      </w:r>
      <w:r>
        <w:rPr>
          <w:sz w:val="28"/>
        </w:rPr>
        <w:t>.202</w:t>
      </w:r>
      <w:r>
        <w:rPr>
          <w:sz w:val="28"/>
        </w:rPr>
        <w:t>2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 xml:space="preserve">                </w:t>
      </w:r>
      <w:r>
        <w:rPr>
          <w:sz w:val="28"/>
        </w:rPr>
        <w:t xml:space="preserve">№ </w:t>
      </w:r>
      <w:r>
        <w:rPr>
          <w:sz w:val="28"/>
        </w:rPr>
        <w:t>63</w:t>
      </w:r>
      <w:r>
        <w:rPr>
          <w:sz w:val="28"/>
        </w:rPr>
        <w:t xml:space="preserve"> </w:t>
      </w:r>
    </w:p>
    <w:p w14:paraId="11000000">
      <w:pPr>
        <w:spacing w:line="240" w:lineRule="auto"/>
        <w:ind w:firstLine="0" w:left="0" w:right="-2"/>
        <w:jc w:val="center"/>
        <w:rPr>
          <w:sz w:val="28"/>
        </w:rPr>
      </w:pPr>
    </w:p>
    <w:p w14:paraId="12000000">
      <w:pPr>
        <w:spacing w:line="240" w:lineRule="auto"/>
        <w:ind w:firstLine="0" w:left="0" w:right="-2"/>
        <w:jc w:val="center"/>
        <w:rPr>
          <w:sz w:val="28"/>
        </w:rPr>
      </w:pPr>
      <w:bookmarkStart w:id="1" w:name="_GoBack"/>
      <w:r>
        <w:rPr>
          <w:sz w:val="28"/>
        </w:rPr>
        <w:t xml:space="preserve">О внесении изменений в решение Собрания депутатов от 11.12.2020 № 244 </w:t>
      </w:r>
    </w:p>
    <w:p w14:paraId="13000000">
      <w:pPr>
        <w:spacing w:line="240" w:lineRule="auto"/>
        <w:ind w:firstLine="0" w:left="0" w:right="-2"/>
        <w:jc w:val="center"/>
        <w:rPr>
          <w:sz w:val="28"/>
        </w:rPr>
      </w:pPr>
      <w:r>
        <w:rPr>
          <w:sz w:val="28"/>
        </w:rPr>
        <w:t>«Об утверждении Положения о бюджетном процессе в муниципальном образовании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</w:t>
      </w:r>
    </w:p>
    <w:p w14:paraId="14000000">
      <w:pPr>
        <w:spacing w:line="276" w:lineRule="auto"/>
        <w:ind w:firstLine="839" w:left="0"/>
        <w:rPr>
          <w:sz w:val="28"/>
        </w:rPr>
      </w:pPr>
    </w:p>
    <w:p w14:paraId="15000000">
      <w:pPr>
        <w:spacing w:line="240" w:lineRule="auto"/>
        <w:ind/>
        <w:rPr>
          <w:sz w:val="28"/>
        </w:rPr>
      </w:pPr>
      <w:r>
        <w:rPr>
          <w:sz w:val="28"/>
        </w:rPr>
        <w:t>В соответстви</w:t>
      </w:r>
      <w:r>
        <w:rPr>
          <w:sz w:val="28"/>
        </w:rPr>
        <w:t xml:space="preserve">и </w:t>
      </w:r>
      <w:r>
        <w:rPr>
          <w:sz w:val="28"/>
        </w:rPr>
        <w:t>с Бюджетным кодексом Российской Федерации</w:t>
      </w:r>
      <w:r>
        <w:rPr>
          <w:sz w:val="28"/>
        </w:rPr>
        <w:t xml:space="preserve">, </w:t>
      </w:r>
      <w:r>
        <w:rPr>
          <w:sz w:val="28"/>
        </w:rPr>
        <w:t>Областным законом от 29.03.2023 № 844-ЗС «О внесении изменений в областной закон «О бюджетном процессе в Ростовской области» и в</w:t>
      </w:r>
      <w:r>
        <w:rPr>
          <w:sz w:val="28"/>
        </w:rPr>
        <w:t xml:space="preserve"> </w:t>
      </w:r>
      <w:r>
        <w:rPr>
          <w:sz w:val="28"/>
        </w:rPr>
        <w:t xml:space="preserve">целях приведения муниципального правового акта в соответствие с требованиями действующего законодательства </w:t>
      </w:r>
      <w:r>
        <w:rPr>
          <w:sz w:val="28"/>
        </w:rPr>
        <w:t xml:space="preserve">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РЕШИЛО:</w:t>
      </w:r>
    </w:p>
    <w:p w14:paraId="16000000">
      <w:pPr>
        <w:spacing w:line="276" w:lineRule="auto"/>
        <w:ind/>
        <w:rPr>
          <w:sz w:val="28"/>
        </w:rPr>
      </w:pPr>
    </w:p>
    <w:p w14:paraId="17000000">
      <w:pPr>
        <w:pStyle w:val="Style_4"/>
        <w:numPr>
          <w:ilvl w:val="0"/>
          <w:numId w:val="1"/>
        </w:numPr>
        <w:spacing w:line="240" w:lineRule="auto"/>
        <w:ind w:firstLine="851" w:left="0"/>
        <w:rPr>
          <w:sz w:val="28"/>
        </w:rPr>
      </w:pPr>
      <w:r>
        <w:rPr>
          <w:sz w:val="28"/>
        </w:rPr>
        <w:t>Внести в</w:t>
      </w:r>
      <w:r>
        <w:rPr>
          <w:sz w:val="28"/>
        </w:rPr>
        <w:t xml:space="preserve"> Приложение решения</w:t>
      </w:r>
      <w:r>
        <w:rPr>
          <w:sz w:val="28"/>
        </w:rPr>
        <w:t xml:space="preserve">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11.12.2020 № 244 </w:t>
      </w:r>
      <w:r>
        <w:rPr>
          <w:sz w:val="28"/>
        </w:rPr>
        <w:t>«Об утверждении Положения о бюджетном процессе в муниципальном образовании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</w:t>
      </w:r>
      <w:r>
        <w:rPr>
          <w:sz w:val="28"/>
        </w:rPr>
        <w:t xml:space="preserve"> следующие изменения:</w:t>
      </w:r>
    </w:p>
    <w:p w14:paraId="18000000">
      <w:pPr>
        <w:pStyle w:val="Style_4"/>
        <w:numPr>
          <w:ilvl w:val="1"/>
          <w:numId w:val="1"/>
        </w:numPr>
        <w:spacing w:line="240" w:lineRule="auto"/>
        <w:ind w:firstLine="851" w:left="0"/>
        <w:rPr>
          <w:sz w:val="28"/>
        </w:rPr>
      </w:pPr>
      <w:r>
        <w:rPr>
          <w:sz w:val="28"/>
        </w:rPr>
        <w:t>Пункт 5 с</w:t>
      </w:r>
      <w:r>
        <w:rPr>
          <w:sz w:val="28"/>
        </w:rPr>
        <w:t>тать</w:t>
      </w:r>
      <w:r>
        <w:rPr>
          <w:sz w:val="28"/>
        </w:rPr>
        <w:t>и 4</w:t>
      </w:r>
      <w:r>
        <w:rPr>
          <w:sz w:val="28"/>
        </w:rPr>
        <w:t xml:space="preserve"> изложить в следующей редакции:</w:t>
      </w:r>
    </w:p>
    <w:p w14:paraId="19000000">
      <w:pPr>
        <w:pStyle w:val="Style_4"/>
        <w:spacing w:line="240" w:lineRule="auto"/>
        <w:ind w:firstLine="709" w:left="0"/>
        <w:rPr>
          <w:rFonts w:ascii="Times New Roman" w:hAnsi="Times New Roman"/>
          <w:b w:val="0"/>
          <w:sz w:val="28"/>
        </w:rPr>
      </w:pPr>
      <w:r>
        <w:rPr>
          <w:sz w:val="28"/>
        </w:rPr>
        <w:t>«</w:t>
      </w:r>
      <w:r>
        <w:rPr>
          <w:sz w:val="28"/>
        </w:rPr>
        <w:t>5.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>В  бюджете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в соответствии с бюджетной клас</w:t>
      </w:r>
      <w:r>
        <w:rPr>
          <w:sz w:val="28"/>
        </w:rPr>
        <w:t xml:space="preserve">сификацией Российской Федерации раздельно предусматриваются средства, направляемые на исполнение расходных обязательств муниципального образования в связи с осуществлением органами местного самоуправления полномочий по вопросам местного значения и полномочий по предметам совместного ведения, указанных </w:t>
      </w: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instrText>HYPERLINK "https://login.consultant.ru/link/?req=doc&amp;base=LAW&amp;n=439193&amp;dst=100478&amp;field=134&amp;date=05.04.2023"</w:instrTex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частях 1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и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instrText>HYPERLINK "https://login.consultant.ru/link/?req=doc&amp;base=LAW&amp;n=439193&amp;dst=100652&amp;field=134&amp;date=05.04.2023"</w:instrTex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5 статьи 44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Федерального закона от 21 декабря 2021 года N 414-ФЗ "Об общих принципах организации публичной власти в субъектах Российской Федерации",</w:t>
      </w:r>
      <w:r>
        <w:rPr>
          <w:sz w:val="28"/>
        </w:rPr>
        <w:t xml:space="preserve"> и расходных обязательств муниципального образования, осуществляемых за счет субвенций из федерального бюджета.</w:t>
      </w:r>
      <w:r>
        <w:rPr>
          <w:sz w:val="28"/>
        </w:rPr>
        <w:t>»;</w:t>
      </w:r>
    </w:p>
    <w:p w14:paraId="1A000000">
      <w:pPr>
        <w:spacing w:line="240" w:lineRule="auto"/>
        <w:ind/>
        <w:rPr>
          <w:sz w:val="28"/>
        </w:rPr>
      </w:pPr>
      <w:r>
        <w:rPr>
          <w:sz w:val="28"/>
        </w:rPr>
        <w:t xml:space="preserve">1.2. Пункт 4 статьи 6 </w:t>
      </w:r>
      <w:r>
        <w:rPr>
          <w:sz w:val="28"/>
        </w:rPr>
        <w:t>изложить в следующей редакции:</w:t>
      </w:r>
    </w:p>
    <w:p w14:paraId="1B000000">
      <w:pPr>
        <w:spacing w:line="240" w:lineRule="auto"/>
        <w:ind/>
        <w:rPr>
          <w:rFonts w:ascii="Times New Roman" w:hAnsi="Times New Roman"/>
          <w:b w:val="0"/>
          <w:sz w:val="28"/>
        </w:rPr>
      </w:pPr>
      <w:r>
        <w:rPr>
          <w:sz w:val="28"/>
        </w:rPr>
        <w:t>«</w:t>
      </w:r>
      <w:r>
        <w:rPr>
          <w:sz w:val="28"/>
        </w:rPr>
        <w:t xml:space="preserve">4. </w:t>
      </w:r>
      <w:r>
        <w:rPr>
          <w:sz w:val="28"/>
        </w:rPr>
        <w:t xml:space="preserve">Муниципальные контракты </w:t>
      </w:r>
      <w:r>
        <w:rPr>
          <w:sz w:val="28"/>
        </w:rPr>
        <w:t>заключаются в соответствии с планом-графиком закупок товаров, работ, услуг для обеспечения муниципальных нужд</w:t>
      </w:r>
      <w:r>
        <w:rPr>
          <w:sz w:val="28"/>
        </w:rPr>
        <w:t xml:space="preserve"> 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сельского поселения</w:t>
      </w:r>
      <w:r>
        <w:rPr>
          <w:sz w:val="28"/>
        </w:rPr>
        <w:t>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</w:t>
      </w:r>
      <w:r>
        <w:rPr>
          <w:sz w:val="28"/>
        </w:rPr>
        <w:t xml:space="preserve"> и оплачиваются в пределах лимитов бюджетных обязательств, </w:t>
      </w:r>
      <w:r>
        <w:rPr>
          <w:rFonts w:ascii="Times New Roman" w:hAnsi="Times New Roman"/>
          <w:b w:val="0"/>
          <w:sz w:val="28"/>
        </w:rPr>
        <w:t>за исключением случаев, установленных Бюджетным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instrText>HYPERLINK "https://login.consultant.ru/link/?req=doc&amp;base=LAW&amp;n=402282&amp;date=05.04.2023"</w:instrTex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кодексом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Российской Федерации и иными федеральными законами, регулирующими бюджетные правоотношения.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C000000">
      <w:pPr>
        <w:spacing w:line="240" w:lineRule="auto"/>
        <w:ind/>
        <w:rPr>
          <w:rFonts w:ascii="Times New Roman" w:hAnsi="Times New Roman"/>
          <w:b w:val="0"/>
          <w:sz w:val="28"/>
        </w:rPr>
      </w:pPr>
      <w:r>
        <w:rPr>
          <w:sz w:val="28"/>
        </w:rPr>
        <w:t>1.3. Пункт 3 статьи 45 считать утратившей силу</w:t>
      </w:r>
      <w:r>
        <w:rPr>
          <w:rFonts w:ascii="Times New Roman" w:hAnsi="Times New Roman"/>
          <w:b w:val="0"/>
          <w:sz w:val="28"/>
        </w:rPr>
        <w:t>.</w:t>
      </w:r>
    </w:p>
    <w:p w14:paraId="1D000000">
      <w:pPr>
        <w:spacing w:line="240" w:lineRule="auto"/>
        <w:ind/>
        <w:rPr>
          <w:rFonts w:ascii="Times New Roman" w:hAnsi="Times New Roman"/>
          <w:b w:val="0"/>
          <w:sz w:val="28"/>
        </w:rPr>
      </w:pPr>
      <w:r>
        <w:rPr>
          <w:sz w:val="28"/>
        </w:rPr>
        <w:t xml:space="preserve">1.4. Пункт 4 статьи 45 считать пунктом 3 и </w:t>
      </w:r>
      <w:r>
        <w:rPr>
          <w:sz w:val="28"/>
        </w:rPr>
        <w:t>изложить в следующей редакции:</w:t>
      </w:r>
    </w:p>
    <w:p w14:paraId="1E000000">
      <w:pPr>
        <w:spacing w:line="240" w:lineRule="auto"/>
        <w:ind/>
        <w:rPr>
          <w:sz w:val="28"/>
        </w:rPr>
      </w:pPr>
      <w:r>
        <w:rPr>
          <w:rFonts w:ascii="Times New Roman" w:hAnsi="Times New Roman"/>
          <w:b w:val="0"/>
          <w:sz w:val="28"/>
        </w:rPr>
        <w:t>«3</w:t>
      </w:r>
      <w:r>
        <w:rPr>
          <w:sz w:val="28"/>
        </w:rPr>
        <w:t xml:space="preserve">. Получатель бюджетных средств принимает бюджетные обязательства  и вносит изменения в ранее принятые бюджетные обязательства в </w:t>
      </w:r>
      <w:r>
        <w:rPr>
          <w:sz w:val="28"/>
        </w:rPr>
        <w:t>пределах</w:t>
      </w:r>
      <w:r>
        <w:rPr>
          <w:sz w:val="28"/>
        </w:rPr>
        <w:t xml:space="preserve"> доведенных до него лимитов бюджетных обязательств.</w:t>
      </w:r>
    </w:p>
    <w:p w14:paraId="1F000000">
      <w:pPr>
        <w:spacing w:line="240" w:lineRule="auto"/>
        <w:ind/>
        <w:rPr>
          <w:sz w:val="28"/>
        </w:rPr>
      </w:pPr>
      <w:r>
        <w:rPr>
          <w:sz w:val="28"/>
        </w:rPr>
        <w:t>Получатель бюджетных сре</w:t>
      </w:r>
      <w:r>
        <w:rPr>
          <w:sz w:val="28"/>
        </w:rPr>
        <w:t>дств пр</w:t>
      </w:r>
      <w:r>
        <w:rPr>
          <w:sz w:val="28"/>
        </w:rPr>
        <w:t xml:space="preserve">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 </w:t>
      </w:r>
    </w:p>
    <w:p w14:paraId="20000000">
      <w:pPr>
        <w:spacing w:line="240" w:lineRule="auto"/>
        <w:ind/>
        <w:rPr>
          <w:sz w:val="28"/>
        </w:rPr>
      </w:pPr>
      <w:r>
        <w:rPr>
          <w:sz w:val="28"/>
        </w:rPr>
        <w:t>Получатель бюджетных сре</w:t>
      </w:r>
      <w:r>
        <w:rPr>
          <w:sz w:val="28"/>
        </w:rPr>
        <w:t>дств</w:t>
      </w:r>
      <w:r>
        <w:rPr>
          <w:sz w:val="28"/>
        </w:rPr>
        <w:t xml:space="preserve"> </w:t>
      </w:r>
      <w:r>
        <w:rPr>
          <w:sz w:val="28"/>
        </w:rPr>
        <w:t xml:space="preserve"> пр</w:t>
      </w:r>
      <w:r>
        <w:rPr>
          <w:sz w:val="28"/>
        </w:rPr>
        <w:t>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</w:t>
      </w:r>
    </w:p>
    <w:p w14:paraId="21000000">
      <w:pPr>
        <w:spacing w:after="120" w:before="120" w:line="240" w:lineRule="auto"/>
        <w:ind w:firstLine="709" w:left="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Получатель бюджетных средств заключает муниципальные контракты, иные 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instrText>HYPERLINK "https://login.consultant.ru/link/?req=doc&amp;base=LAW&amp;n=402282&amp;date=05.04.2023"</w:instrTex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кодекса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».</w:t>
      </w:r>
    </w:p>
    <w:p w14:paraId="22000000">
      <w:pPr>
        <w:spacing w:after="120" w:before="120" w:line="240" w:lineRule="auto"/>
        <w:ind w:firstLine="709" w:left="0" w:right="120"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 xml:space="preserve">1.5. Подпункт 5 Пункт 2 статьи 47.1 </w:t>
      </w:r>
      <w:r>
        <w:rPr>
          <w:sz w:val="28"/>
        </w:rPr>
        <w:t>изложить в следующей редакции:</w:t>
      </w:r>
    </w:p>
    <w:p w14:paraId="23000000">
      <w:pPr>
        <w:spacing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sz w:val="28"/>
        </w:rPr>
        <w:t xml:space="preserve">5) финансовое обеспечение расходных обязательств, осуществляемых за счет </w:t>
      </w:r>
      <w:r>
        <w:rPr>
          <w:rFonts w:ascii="Times New Roman" w:hAnsi="Times New Roman"/>
          <w:sz w:val="28"/>
        </w:rPr>
        <w:t xml:space="preserve">целевых безвозмездных поступлений </w:t>
      </w:r>
      <w:r>
        <w:rPr>
          <w:rFonts w:ascii="Times New Roman" w:hAnsi="Times New Roman"/>
          <w:b w:val="0"/>
          <w:sz w:val="28"/>
        </w:rPr>
        <w:t>от публично-правовой компании "Фонд развития территорий",</w:t>
      </w:r>
      <w:r>
        <w:rPr>
          <w:rFonts w:ascii="Times New Roman" w:hAnsi="Times New Roman"/>
          <w:sz w:val="28"/>
        </w:rPr>
        <w:t xml:space="preserve"> - в объеме, не превышающем остатка неиспользованных бюджетных ассигнований на начало текущего финансового года;»</w:t>
      </w:r>
    </w:p>
    <w:p w14:paraId="24000000">
      <w:pPr>
        <w:pStyle w:val="Style_5"/>
        <w:numPr>
          <w:ilvl w:val="0"/>
          <w:numId w:val="1"/>
        </w:numPr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Собрания депутатов вступает в силу со дня его официального опубликования</w:t>
      </w:r>
      <w:r>
        <w:rPr>
          <w:rFonts w:ascii="Times New Roman" w:hAnsi="Times New Roman"/>
          <w:sz w:val="28"/>
        </w:rPr>
        <w:t>.</w:t>
      </w:r>
    </w:p>
    <w:p w14:paraId="25000000">
      <w:pPr>
        <w:pStyle w:val="Style_6"/>
        <w:numPr>
          <w:ilvl w:val="0"/>
          <w:numId w:val="1"/>
        </w:numPr>
        <w:spacing w:after="0" w:line="240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решения возложить на постоянную комиссию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бюджету, налогам и собственности (председатель постоянной комиссии </w:t>
      </w:r>
      <w:r>
        <w:rPr>
          <w:sz w:val="28"/>
        </w:rPr>
        <w:t>Лавришко</w:t>
      </w:r>
      <w:r>
        <w:rPr>
          <w:sz w:val="28"/>
        </w:rPr>
        <w:t xml:space="preserve"> О.В.)</w:t>
      </w:r>
    </w:p>
    <w:p w14:paraId="26000000">
      <w:pPr>
        <w:pStyle w:val="Style_4"/>
        <w:spacing w:line="240" w:lineRule="auto"/>
        <w:ind w:firstLine="851" w:left="0"/>
        <w:rPr>
          <w:sz w:val="28"/>
        </w:rPr>
      </w:pPr>
    </w:p>
    <w:p w14:paraId="27000000">
      <w:pPr>
        <w:spacing w:line="240" w:lineRule="auto"/>
        <w:ind w:firstLine="0" w:left="0"/>
        <w:rPr>
          <w:sz w:val="28"/>
        </w:rPr>
      </w:pPr>
      <w:r>
        <w:rPr>
          <w:sz w:val="28"/>
        </w:rPr>
        <w:t>Председатель Собрания депутатов</w:t>
      </w:r>
    </w:p>
    <w:p w14:paraId="28000000">
      <w:pPr>
        <w:tabs>
          <w:tab w:leader="none" w:pos="7797" w:val="left"/>
        </w:tabs>
        <w:spacing w:line="240" w:lineRule="auto"/>
        <w:ind w:firstLine="0" w:left="0"/>
        <w:rPr>
          <w:sz w:val="28"/>
        </w:rPr>
      </w:pPr>
      <w:r>
        <w:rPr>
          <w:sz w:val="28"/>
        </w:rPr>
        <w:t xml:space="preserve">-Глава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   И.А. </w:t>
      </w:r>
      <w:r>
        <w:rPr>
          <w:sz w:val="28"/>
        </w:rPr>
        <w:t>Каркалёва</w:t>
      </w:r>
      <w:r>
        <w:rPr>
          <w:sz w:val="28"/>
        </w:rPr>
        <w:t xml:space="preserve"> </w:t>
      </w:r>
      <w:bookmarkEnd w:id="1"/>
    </w:p>
    <w:sectPr>
      <w:headerReference r:id="rId1" w:type="first"/>
      <w:headerReference r:id="rId2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75" w:left="735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hanging="720" w:left="1571"/>
      </w:pPr>
      <w:rPr>
        <w:b w:val="0"/>
      </w:rPr>
    </w:lvl>
    <w:lvl w:ilvl="2">
      <w:start w:val="1"/>
      <w:numFmt w:val="decimal"/>
      <w:lvlText w:val="%1.%2.%3."/>
      <w:lvlJc w:val="left"/>
      <w:pPr>
        <w:ind w:hanging="720" w:left="2062"/>
      </w:pPr>
    </w:lvl>
    <w:lvl w:ilvl="3">
      <w:start w:val="1"/>
      <w:numFmt w:val="decimal"/>
      <w:lvlText w:val="%1.%2.%3.%4."/>
      <w:lvlJc w:val="left"/>
      <w:pPr>
        <w:ind w:hanging="1080" w:left="2913"/>
      </w:pPr>
    </w:lvl>
    <w:lvl w:ilvl="4">
      <w:start w:val="1"/>
      <w:numFmt w:val="decimal"/>
      <w:lvlText w:val="%1.%2.%3.%4.%5."/>
      <w:lvlJc w:val="left"/>
      <w:pPr>
        <w:ind w:hanging="1080" w:left="3404"/>
      </w:pPr>
    </w:lvl>
    <w:lvl w:ilvl="5">
      <w:start w:val="1"/>
      <w:numFmt w:val="decimal"/>
      <w:lvlText w:val="%1.%2.%3.%4.%5.%6."/>
      <w:lvlJc w:val="left"/>
      <w:pPr>
        <w:ind w:hanging="1440" w:left="4255"/>
      </w:pPr>
    </w:lvl>
    <w:lvl w:ilvl="6">
      <w:start w:val="1"/>
      <w:numFmt w:val="decimal"/>
      <w:lvlText w:val="%1.%2.%3.%4.%5.%6.%7."/>
      <w:lvlJc w:val="left"/>
      <w:pPr>
        <w:ind w:hanging="1440" w:left="4746"/>
      </w:pPr>
    </w:lvl>
    <w:lvl w:ilvl="7">
      <w:start w:val="1"/>
      <w:numFmt w:val="decimal"/>
      <w:lvlText w:val="%1.%2.%3.%4.%5.%6.%7.%8."/>
      <w:lvlJc w:val="left"/>
      <w:pPr>
        <w:ind w:hanging="1800" w:left="5597"/>
      </w:pPr>
    </w:lvl>
    <w:lvl w:ilvl="8">
      <w:start w:val="1"/>
      <w:numFmt w:val="decimal"/>
      <w:lvlText w:val="%1.%2.%3.%4.%5.%6.%7.%8.%9."/>
      <w:lvlJc w:val="left"/>
      <w:pPr>
        <w:ind w:hanging="1800" w:left="608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ind w:firstLine="709" w:left="0"/>
      <w:jc w:val="both"/>
    </w:pPr>
    <w:rPr>
      <w:sz w:val="26"/>
    </w:rPr>
  </w:style>
  <w:style w:default="1" w:styleId="Style_7_ch" w:type="character">
    <w:name w:val="Normal"/>
    <w:link w:val="Style_7"/>
    <w:rPr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WW8Num1z7"/>
    <w:link w:val="Style_10_ch"/>
  </w:style>
  <w:style w:styleId="Style_10_ch" w:type="character">
    <w:name w:val="WW8Num1z7"/>
    <w:link w:val="Style_10"/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footer"/>
    <w:basedOn w:val="Style_7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7_ch"/>
    <w:link w:val="Style_14"/>
  </w:style>
  <w:style w:styleId="Style_15" w:type="paragraph">
    <w:name w:val="heading 3"/>
    <w:next w:val="Style_7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5" w:type="paragraph">
    <w:name w:val="ConsPlusNormal"/>
    <w:link w:val="Style_5_ch"/>
    <w:pPr>
      <w:widowControl w:val="0"/>
      <w:ind/>
    </w:pPr>
    <w:rPr>
      <w:rFonts w:ascii="Calibri" w:hAnsi="Calibri"/>
    </w:rPr>
  </w:style>
  <w:style w:styleId="Style_5_ch" w:type="character">
    <w:name w:val="ConsPlusNormal"/>
    <w:link w:val="Style_5"/>
    <w:rPr>
      <w:rFonts w:ascii="Calibri" w:hAnsi="Calibri"/>
    </w:rPr>
  </w:style>
  <w:style w:styleId="Style_16" w:type="paragraph">
    <w:name w:val="toc 3"/>
    <w:next w:val="Style_7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6" w:type="paragraph">
    <w:name w:val="Основной текст с отступом 22"/>
    <w:basedOn w:val="Style_7"/>
    <w:link w:val="Style_6_ch"/>
    <w:pPr>
      <w:widowControl w:val="0"/>
      <w:spacing w:after="120" w:line="480" w:lineRule="auto"/>
      <w:ind w:firstLine="0" w:left="283"/>
      <w:jc w:val="center"/>
    </w:pPr>
    <w:rPr>
      <w:color w:val="000000"/>
      <w:sz w:val="24"/>
    </w:rPr>
  </w:style>
  <w:style w:styleId="Style_6_ch" w:type="character">
    <w:name w:val="Основной текст с отступом 22"/>
    <w:basedOn w:val="Style_7_ch"/>
    <w:link w:val="Style_6"/>
    <w:rPr>
      <w:color w:val="000000"/>
      <w:sz w:val="24"/>
    </w:rPr>
  </w:style>
  <w:style w:styleId="Style_17" w:type="paragraph">
    <w:name w:val="ConsPlusTextList1"/>
    <w:link w:val="Style_17_ch"/>
    <w:pPr>
      <w:widowControl w:val="0"/>
      <w:ind/>
    </w:pPr>
    <w:rPr>
      <w:sz w:val="24"/>
    </w:rPr>
  </w:style>
  <w:style w:styleId="Style_17_ch" w:type="character">
    <w:name w:val="ConsPlusTextList1"/>
    <w:link w:val="Style_17"/>
    <w:rPr>
      <w:sz w:val="24"/>
    </w:rPr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7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4" w:type="paragraph">
    <w:name w:val="List Paragraph"/>
    <w:basedOn w:val="Style_7"/>
    <w:link w:val="Style_4_ch"/>
    <w:pPr>
      <w:ind w:firstLine="0" w:left="720"/>
      <w:contextualSpacing w:val="1"/>
    </w:pPr>
  </w:style>
  <w:style w:styleId="Style_4_ch" w:type="character">
    <w:name w:val="List Paragraph"/>
    <w:basedOn w:val="Style_7_ch"/>
    <w:link w:val="Style_4"/>
  </w:style>
  <w:style w:styleId="Style_20" w:type="paragraph">
    <w:name w:val="Hyperlink"/>
    <w:basedOn w:val="Style_8"/>
    <w:link w:val="Style_20_ch"/>
    <w:rPr>
      <w:color w:val="0000FF"/>
      <w:u w:val="single"/>
    </w:rPr>
  </w:style>
  <w:style w:styleId="Style_20_ch" w:type="character">
    <w:name w:val="Hyperlink"/>
    <w:basedOn w:val="Style_8_ch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Знак Знак Знак1 Знак"/>
    <w:basedOn w:val="Style_7"/>
    <w:link w:val="Style_22_ch"/>
    <w:pPr>
      <w:spacing w:afterAutospacing="on" w:beforeAutospacing="on"/>
      <w:ind w:firstLine="0" w:left="0"/>
    </w:pPr>
    <w:rPr>
      <w:rFonts w:ascii="Tahoma" w:hAnsi="Tahoma"/>
      <w:sz w:val="20"/>
    </w:rPr>
  </w:style>
  <w:style w:styleId="Style_22_ch" w:type="character">
    <w:name w:val="Знак Знак Знак1 Знак"/>
    <w:basedOn w:val="Style_7_ch"/>
    <w:link w:val="Style_22"/>
    <w:rPr>
      <w:rFonts w:ascii="Tahoma" w:hAnsi="Tahoma"/>
      <w:sz w:val="20"/>
    </w:rPr>
  </w:style>
  <w:style w:styleId="Style_23" w:type="paragraph">
    <w:name w:val="toc 1"/>
    <w:next w:val="Style_7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7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Balloon Text"/>
    <w:basedOn w:val="Style_7"/>
    <w:link w:val="Style_26_ch"/>
    <w:rPr>
      <w:rFonts w:ascii="Tahoma" w:hAnsi="Tahoma"/>
      <w:sz w:val="16"/>
    </w:rPr>
  </w:style>
  <w:style w:styleId="Style_26_ch" w:type="character">
    <w:name w:val="Balloon Text"/>
    <w:basedOn w:val="Style_7_ch"/>
    <w:link w:val="Style_26"/>
    <w:rPr>
      <w:rFonts w:ascii="Tahoma" w:hAnsi="Tahoma"/>
      <w:sz w:val="16"/>
    </w:rPr>
  </w:style>
  <w:style w:styleId="Style_27" w:type="paragraph">
    <w:name w:val="toc 8"/>
    <w:next w:val="Style_7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7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basedOn w:val="Style_7"/>
    <w:next w:val="Style_7"/>
    <w:link w:val="Style_29_ch"/>
    <w:uiPriority w:val="11"/>
    <w:qFormat/>
    <w:pPr>
      <w:numPr>
        <w:ilvl w:val="1"/>
      </w:numPr>
      <w:ind w:firstLine="709" w:left="0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9_ch" w:type="character">
    <w:name w:val="Subtitle"/>
    <w:basedOn w:val="Style_7_ch"/>
    <w:link w:val="Style_29"/>
    <w:rPr>
      <w:rFonts w:asciiTheme="majorAscii" w:hAnsiTheme="majorHAnsi"/>
      <w:i w:val="1"/>
      <w:color w:themeColor="accent1" w:val="4F81BD"/>
      <w:spacing w:val="15"/>
      <w:sz w:val="24"/>
    </w:rPr>
  </w:style>
  <w:style w:styleId="Style_2" w:type="paragraph">
    <w:name w:val="Title"/>
    <w:basedOn w:val="Style_7"/>
    <w:next w:val="Style_29"/>
    <w:link w:val="Style_2_ch"/>
    <w:uiPriority w:val="10"/>
    <w:qFormat/>
    <w:pPr>
      <w:ind w:firstLine="0" w:left="0"/>
      <w:jc w:val="center"/>
    </w:pPr>
    <w:rPr>
      <w:sz w:val="28"/>
    </w:rPr>
  </w:style>
  <w:style w:styleId="Style_2_ch" w:type="character">
    <w:name w:val="Title"/>
    <w:basedOn w:val="Style_7_ch"/>
    <w:link w:val="Style_2"/>
    <w:rPr>
      <w:sz w:val="28"/>
    </w:rPr>
  </w:style>
  <w:style w:styleId="Style_30" w:type="paragraph">
    <w:name w:val="heading 4"/>
    <w:next w:val="Style_7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7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9" Target="numbering.xml" Type="http://schemas.openxmlformats.org/officeDocument/2006/relationships/numbering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2023-04-05T09:06:06Z</dcterms:modified>
</cp:coreProperties>
</file>