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48AD" w:rsidRDefault="00B448AD" w:rsidP="00B448AD">
      <w:pPr>
        <w:jc w:val="center"/>
        <w:rPr>
          <w:b/>
          <w:cap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3354"/>
        <w:gridCol w:w="3082"/>
      </w:tblGrid>
      <w:tr w:rsidR="00B448AD" w:rsidTr="00B448AD">
        <w:tc>
          <w:tcPr>
            <w:tcW w:w="3284" w:type="dxa"/>
            <w:hideMark/>
          </w:tcPr>
          <w:p w:rsidR="00B448AD" w:rsidRDefault="00B448AD">
            <w:pPr>
              <w:rPr>
                <w:smallCaps/>
                <w:sz w:val="28"/>
              </w:rPr>
            </w:pPr>
            <w:r>
              <w:rPr>
                <w:sz w:val="28"/>
              </w:rPr>
              <w:t>05.07</w:t>
            </w:r>
            <w:r>
              <w:rPr>
                <w:sz w:val="28"/>
              </w:rPr>
              <w:t>.2019</w:t>
            </w:r>
          </w:p>
        </w:tc>
        <w:tc>
          <w:tcPr>
            <w:tcW w:w="3354" w:type="dxa"/>
            <w:hideMark/>
          </w:tcPr>
          <w:p w:rsidR="00B448AD" w:rsidRDefault="00B448AD">
            <w:pPr>
              <w:jc w:val="center"/>
              <w:rPr>
                <w:smallCaps/>
                <w:sz w:val="28"/>
              </w:rPr>
            </w:pPr>
            <w:r>
              <w:rPr>
                <w:sz w:val="28"/>
              </w:rPr>
              <w:t>х. Кринично-Лугский</w:t>
            </w:r>
          </w:p>
        </w:tc>
        <w:tc>
          <w:tcPr>
            <w:tcW w:w="3082" w:type="dxa"/>
            <w:hideMark/>
          </w:tcPr>
          <w:p w:rsidR="00B448AD" w:rsidRDefault="00B448AD" w:rsidP="00B448A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</w:t>
            </w:r>
            <w:r>
              <w:rPr>
                <w:sz w:val="28"/>
              </w:rPr>
              <w:t>47</w:t>
            </w:r>
          </w:p>
        </w:tc>
      </w:tr>
    </w:tbl>
    <w:p w:rsidR="00B448AD" w:rsidRDefault="00B448AD" w:rsidP="00B448AD">
      <w:pPr>
        <w:rPr>
          <w:sz w:val="28"/>
          <w:szCs w:val="28"/>
        </w:rPr>
      </w:pP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мониторинга и контроля исполнения </w:t>
      </w:r>
    </w:p>
    <w:p w:rsidR="00B448AD" w:rsidRDefault="00B448AD" w:rsidP="00B448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предоставление муниципальных услуг муниципальным учреждением культуры </w:t>
      </w:r>
      <w:r>
        <w:rPr>
          <w:rStyle w:val="a5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Ростовской области»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2019 года</w:t>
      </w:r>
    </w:p>
    <w:p w:rsidR="00B448AD" w:rsidRDefault="00B448AD" w:rsidP="00B448AD">
      <w:pPr>
        <w:jc w:val="center"/>
        <w:rPr>
          <w:sz w:val="28"/>
          <w:szCs w:val="28"/>
        </w:rPr>
      </w:pPr>
    </w:p>
    <w:p w:rsidR="00B448AD" w:rsidRDefault="00B448AD" w:rsidP="00B448A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69.2 Бюджетного кодекса  Российской Федерации, статьей 52 Федерального закона от 06.10.2003 №131-ФЗ «Об общих принципах организации местного самоуправления в Российской Федерации», постановлением Администрации Кринично-Лугского сельского поселения от 09.10.2015 № 175 «О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задания»</w:t>
      </w:r>
      <w:r>
        <w:rPr>
          <w:b/>
          <w:sz w:val="28"/>
          <w:szCs w:val="28"/>
        </w:rPr>
        <w:t xml:space="preserve"> </w:t>
      </w:r>
      <w:proofErr w:type="gramEnd"/>
    </w:p>
    <w:p w:rsidR="00B448AD" w:rsidRDefault="00B448AD" w:rsidP="00B448AD">
      <w:pPr>
        <w:ind w:firstLine="720"/>
        <w:jc w:val="both"/>
        <w:rPr>
          <w:b/>
          <w:sz w:val="28"/>
          <w:szCs w:val="28"/>
        </w:rPr>
      </w:pPr>
    </w:p>
    <w:p w:rsidR="00B448AD" w:rsidRDefault="00B448AD" w:rsidP="00B448AD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ПОСТАНОВЛЯЮ:</w:t>
      </w:r>
    </w:p>
    <w:p w:rsidR="00B448AD" w:rsidRDefault="00B448AD" w:rsidP="00B448AD">
      <w:pPr>
        <w:tabs>
          <w:tab w:val="left" w:pos="7095"/>
        </w:tabs>
        <w:ind w:firstLine="720"/>
        <w:jc w:val="both"/>
        <w:rPr>
          <w:color w:val="000000"/>
          <w:spacing w:val="-1"/>
          <w:sz w:val="28"/>
          <w:szCs w:val="28"/>
        </w:rPr>
      </w:pPr>
    </w:p>
    <w:p w:rsidR="00B448AD" w:rsidRDefault="00B448AD" w:rsidP="00B448AD">
      <w:pPr>
        <w:pStyle w:val="ConsPlusNonformat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сведения о результатах мониторинга и контроля исполнения муниципального задания на представление муниципальных услуг муниципальным учреждением культуры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согласно приложению к настоящему постановлению.</w:t>
      </w:r>
    </w:p>
    <w:p w:rsidR="00B448AD" w:rsidRDefault="00B448AD" w:rsidP="00B448AD">
      <w:pPr>
        <w:pStyle w:val="ConsPlusNonformat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информирования населения сельского поселения опубликовать (обнародовать)  сведения о результатах мониторинга и контроля исполнения муниципального задания на предоставление муниципальных услуг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года.</w:t>
      </w:r>
    </w:p>
    <w:p w:rsidR="00B448AD" w:rsidRDefault="00B448AD" w:rsidP="00B448A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B448AD" w:rsidRDefault="00B448AD" w:rsidP="00B448AD">
      <w:pPr>
        <w:ind w:firstLine="851"/>
        <w:jc w:val="both"/>
        <w:rPr>
          <w:sz w:val="28"/>
          <w:szCs w:val="28"/>
        </w:rPr>
      </w:pPr>
    </w:p>
    <w:p w:rsidR="00B448AD" w:rsidRDefault="00B448AD" w:rsidP="00B448AD">
      <w:pPr>
        <w:shd w:val="clear" w:color="auto" w:fill="FFFFFF"/>
        <w:rPr>
          <w:sz w:val="28"/>
          <w:szCs w:val="28"/>
        </w:rPr>
      </w:pPr>
    </w:p>
    <w:p w:rsidR="00B448AD" w:rsidRDefault="00B448AD" w:rsidP="00B448A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Администрации</w:t>
      </w:r>
    </w:p>
    <w:p w:rsidR="00B448AD" w:rsidRDefault="00B448AD" w:rsidP="00B448AD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Кринично-Лугского </w:t>
      </w:r>
      <w:r>
        <w:rPr>
          <w:color w:val="000000"/>
          <w:spacing w:val="-4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  <w:t xml:space="preserve">                               Г.В.</w:t>
      </w:r>
      <w:r w:rsidR="00CD0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Траутченко</w:t>
      </w:r>
    </w:p>
    <w:p w:rsidR="00B448AD" w:rsidRDefault="00B448AD" w:rsidP="00B448AD">
      <w:pPr>
        <w:tabs>
          <w:tab w:val="left" w:pos="1170"/>
        </w:tabs>
        <w:rPr>
          <w:sz w:val="28"/>
          <w:szCs w:val="28"/>
        </w:rPr>
      </w:pPr>
    </w:p>
    <w:p w:rsidR="00B448AD" w:rsidRDefault="00B448AD" w:rsidP="00B448AD"/>
    <w:p w:rsidR="00B448AD" w:rsidRDefault="00B448AD" w:rsidP="00B448AD"/>
    <w:p w:rsidR="00B448AD" w:rsidRDefault="00B448AD" w:rsidP="00B448AD"/>
    <w:p w:rsidR="00B448AD" w:rsidRDefault="00B448AD" w:rsidP="00B448AD">
      <w:r>
        <w:t>Постановление вносит:</w:t>
      </w:r>
    </w:p>
    <w:p w:rsidR="00B448AD" w:rsidRDefault="00B448AD" w:rsidP="00B448AD">
      <w:r>
        <w:t xml:space="preserve">Инспектор по культуре, молодежной работе </w:t>
      </w:r>
    </w:p>
    <w:p w:rsidR="00B448AD" w:rsidRDefault="00B448AD" w:rsidP="00B448AD">
      <w:r>
        <w:t xml:space="preserve">и социальным вопросам </w:t>
      </w:r>
    </w:p>
    <w:p w:rsidR="00B448AD" w:rsidRDefault="00B448AD" w:rsidP="00B448AD"/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B448AD" w:rsidTr="00B448AD">
        <w:tc>
          <w:tcPr>
            <w:tcW w:w="4755" w:type="dxa"/>
          </w:tcPr>
          <w:p w:rsidR="00B448AD" w:rsidRDefault="00B448AD"/>
          <w:p w:rsidR="00B448AD" w:rsidRDefault="00B448AD"/>
          <w:p w:rsidR="00B448AD" w:rsidRDefault="00B448AD"/>
        </w:tc>
        <w:tc>
          <w:tcPr>
            <w:tcW w:w="4816" w:type="dxa"/>
          </w:tcPr>
          <w:p w:rsidR="00B448AD" w:rsidRDefault="00B448AD"/>
          <w:p w:rsidR="00B448AD" w:rsidRDefault="00B448AD">
            <w:r>
              <w:lastRenderedPageBreak/>
              <w:t>Приложение</w:t>
            </w:r>
          </w:p>
          <w:p w:rsidR="00B448AD" w:rsidRDefault="00B448AD">
            <w:r>
              <w:t xml:space="preserve">к распоряжению Администрации </w:t>
            </w:r>
          </w:p>
          <w:p w:rsidR="00B448AD" w:rsidRDefault="00B448AD">
            <w:r>
              <w:t>Кринично-Лугского сельского поселения</w:t>
            </w:r>
          </w:p>
          <w:p w:rsidR="00B448AD" w:rsidRDefault="00B448AD" w:rsidP="00B448AD">
            <w:r>
              <w:t>от 05.07</w:t>
            </w:r>
            <w:r>
              <w:t xml:space="preserve">.2019 № </w:t>
            </w:r>
            <w:r>
              <w:t>47</w:t>
            </w:r>
          </w:p>
        </w:tc>
      </w:tr>
    </w:tbl>
    <w:p w:rsidR="00B448AD" w:rsidRDefault="00B448AD" w:rsidP="00B448AD"/>
    <w:p w:rsidR="00B448AD" w:rsidRDefault="00B448AD" w:rsidP="00B448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448AD" w:rsidRDefault="00B448AD" w:rsidP="00B448AD">
      <w:pPr>
        <w:pStyle w:val="a3"/>
        <w:jc w:val="center"/>
        <w:rPr>
          <w:sz w:val="28"/>
        </w:rPr>
      </w:pPr>
      <w:r>
        <w:rPr>
          <w:sz w:val="28"/>
        </w:rPr>
        <w:t>о результатах мониторинга и контроля исполнения муниципального задания</w:t>
      </w:r>
    </w:p>
    <w:p w:rsidR="00B448AD" w:rsidRDefault="00B448AD" w:rsidP="00B448AD">
      <w:pPr>
        <w:pStyle w:val="a3"/>
        <w:jc w:val="center"/>
        <w:rPr>
          <w:rStyle w:val="a5"/>
          <w:b w:val="0"/>
          <w:szCs w:val="28"/>
        </w:rPr>
      </w:pPr>
      <w:r>
        <w:rPr>
          <w:sz w:val="28"/>
        </w:rPr>
        <w:t xml:space="preserve">на предоставление муниципальных услуг муниципальным учреждением культуры </w:t>
      </w:r>
      <w:r>
        <w:rPr>
          <w:rStyle w:val="a5"/>
          <w:b w:val="0"/>
          <w:sz w:val="28"/>
          <w:szCs w:val="28"/>
        </w:rPr>
        <w:t>«Централизованная клубная система  Кринично-Лугского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Ростовской области»</w:t>
      </w:r>
    </w:p>
    <w:p w:rsidR="00B448AD" w:rsidRDefault="00B448AD" w:rsidP="00B448AD">
      <w:pPr>
        <w:pStyle w:val="a3"/>
        <w:jc w:val="center"/>
      </w:pPr>
      <w:r>
        <w:rPr>
          <w:sz w:val="28"/>
        </w:rPr>
        <w:t xml:space="preserve"> за 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2019 года</w:t>
      </w:r>
    </w:p>
    <w:p w:rsidR="00B448AD" w:rsidRDefault="00B448AD" w:rsidP="00B448AD">
      <w:pPr>
        <w:pStyle w:val="a3"/>
        <w:jc w:val="both"/>
        <w:rPr>
          <w:rFonts w:ascii="Arial" w:hAnsi="Arial"/>
        </w:rPr>
      </w:pPr>
    </w:p>
    <w:p w:rsidR="00B448AD" w:rsidRDefault="00B448AD" w:rsidP="00B448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2019 год по оказанию муниципальных  услуг в области культуры было утверждено в соответствии с постановлением Администрации Кринично-Лугского сельского поселения от 25.12.2018 № 157 «Об утверждении муниципального задания бюджетному учреждению культуры Кринично-Лугского сельского поселения на 2019 год и плановый период 2020 и 2021 годов»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B448AD" w:rsidRDefault="00B448AD" w:rsidP="00B448AD">
      <w:pPr>
        <w:ind w:right="281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Кринично-Лугского сельского поселения, воспитание творческой активности новых поколений жителей поселения, возрождения у граждан чувства любви к малой Родине и гордости за ее историко-культурные традиции.</w:t>
      </w:r>
      <w:proofErr w:type="gramEnd"/>
      <w:r>
        <w:rPr>
          <w:sz w:val="28"/>
          <w:szCs w:val="28"/>
        </w:rPr>
        <w:t xml:space="preserve">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B448AD" w:rsidRDefault="00B448AD" w:rsidP="00B448AD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2019 год  утверждено главой Администрации Кринично-Лугского сельского поселения 25.12.2018 года, также   включено в муниципальную программу «Развитие культуры и туризма», утвержденную постановлением Администрации Кринично-Лугского сельского поселения от 23.11.2018 года № 138 «Об утверждении муниципальной программы «Развитие культуры и туризма» (с последующими изменениями).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эффективности работы учреждения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2019 году  проводился мониторинг и контроль исполнения муниципального задания на предоставление муниципальных услуг учреждением культуры. 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за 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 муниципального задания по муниципальным услугам, оказываемым в области культуры в Кринично-Лугском сельском поселении, представлен согласно приложению № 1.</w:t>
      </w:r>
    </w:p>
    <w:p w:rsidR="00B448AD" w:rsidRDefault="00B448AD" w:rsidP="00B448AD">
      <w:pPr>
        <w:pStyle w:val="ConsPlusNormal0"/>
        <w:widowControl/>
        <w:spacing w:line="230" w:lineRule="auto"/>
        <w:ind w:right="281" w:firstLine="709"/>
        <w:jc w:val="both"/>
        <w:rPr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 оказания муниципальных услуг предоставлена согласно приложению № 2. </w:t>
      </w:r>
    </w:p>
    <w:p w:rsidR="00B448AD" w:rsidRDefault="00B448AD" w:rsidP="00B448AD">
      <w:pPr>
        <w:spacing w:line="230" w:lineRule="auto"/>
        <w:rPr>
          <w:rFonts w:ascii="Arial" w:eastAsia="Arial" w:hAnsi="Arial" w:cs="Arial"/>
          <w:szCs w:val="20"/>
          <w:lang w:bidi="ru-RU"/>
        </w:rPr>
        <w:sectPr w:rsidR="00B448AD">
          <w:pgSz w:w="11907" w:h="16840"/>
          <w:pgMar w:top="993" w:right="851" w:bottom="709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4"/>
        <w:gridCol w:w="7394"/>
      </w:tblGrid>
      <w:tr w:rsidR="00B448AD" w:rsidTr="00B448AD">
        <w:tc>
          <w:tcPr>
            <w:tcW w:w="7394" w:type="dxa"/>
          </w:tcPr>
          <w:p w:rsidR="00B448AD" w:rsidRDefault="00B448AD">
            <w:pPr>
              <w:jc w:val="right"/>
            </w:pPr>
          </w:p>
        </w:tc>
        <w:tc>
          <w:tcPr>
            <w:tcW w:w="7394" w:type="dxa"/>
            <w:hideMark/>
          </w:tcPr>
          <w:p w:rsidR="00B448AD" w:rsidRDefault="00B448AD">
            <w:pPr>
              <w:jc w:val="center"/>
            </w:pPr>
            <w:r>
              <w:t>Приложение № 1</w:t>
            </w:r>
          </w:p>
          <w:p w:rsidR="00B448AD" w:rsidRDefault="00B448AD">
            <w:pPr>
              <w:jc w:val="center"/>
            </w:pPr>
            <w:r>
              <w:t>к сведениям о результатах мониторинга</w:t>
            </w:r>
          </w:p>
          <w:p w:rsidR="00B448AD" w:rsidRDefault="00B448AD">
            <w:pPr>
              <w:jc w:val="center"/>
            </w:pPr>
            <w:r>
              <w:t>и контроля исполнения муниципального задания</w:t>
            </w:r>
          </w:p>
          <w:p w:rsidR="00B448AD" w:rsidRDefault="00B448AD">
            <w:pPr>
              <w:jc w:val="center"/>
            </w:pPr>
            <w:r>
              <w:t xml:space="preserve">на предоставление муниципальных услуг </w:t>
            </w:r>
            <w:proofErr w:type="gramStart"/>
            <w:r>
              <w:t>муниципальным</w:t>
            </w:r>
            <w:proofErr w:type="gramEnd"/>
          </w:p>
          <w:p w:rsidR="00B448AD" w:rsidRDefault="00B448AD">
            <w:pPr>
              <w:pStyle w:val="a3"/>
              <w:jc w:val="center"/>
              <w:rPr>
                <w:rStyle w:val="a5"/>
                <w:b w:val="0"/>
              </w:rPr>
            </w:pPr>
            <w:r>
              <w:t xml:space="preserve">учреждением культуры </w:t>
            </w:r>
            <w:r>
              <w:rPr>
                <w:rStyle w:val="a5"/>
                <w:b w:val="0"/>
              </w:rPr>
              <w:t>«Централизованная клубная система</w:t>
            </w:r>
          </w:p>
          <w:p w:rsidR="00B448AD" w:rsidRDefault="00B448AD">
            <w:pPr>
              <w:pStyle w:val="a3"/>
              <w:jc w:val="center"/>
            </w:pPr>
            <w:r>
              <w:rPr>
                <w:rStyle w:val="a5"/>
                <w:b w:val="0"/>
              </w:rPr>
              <w:t>Кринично-Лугского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сельского поселения</w:t>
            </w:r>
          </w:p>
          <w:p w:rsidR="00B448AD" w:rsidRDefault="00B448AD" w:rsidP="00B448AD">
            <w:pPr>
              <w:pStyle w:val="a3"/>
              <w:jc w:val="center"/>
            </w:pP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 xml:space="preserve">Ростовской области» </w:t>
            </w:r>
            <w:r>
              <w:t xml:space="preserve">за </w:t>
            </w:r>
            <w:r>
              <w:t>второй</w:t>
            </w:r>
            <w:r>
              <w:t xml:space="preserve"> квартал 2019 года</w:t>
            </w:r>
          </w:p>
        </w:tc>
      </w:tr>
    </w:tbl>
    <w:p w:rsidR="00B448AD" w:rsidRDefault="00B448AD" w:rsidP="00B448AD">
      <w:pPr>
        <w:jc w:val="right"/>
      </w:pPr>
    </w:p>
    <w:p w:rsidR="00B448AD" w:rsidRDefault="00B448AD" w:rsidP="00B448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448AD" w:rsidRDefault="00B448AD" w:rsidP="00B448AD">
      <w:pPr>
        <w:pStyle w:val="a3"/>
        <w:jc w:val="center"/>
        <w:rPr>
          <w:sz w:val="28"/>
        </w:rPr>
      </w:pPr>
      <w:r>
        <w:rPr>
          <w:sz w:val="28"/>
          <w:szCs w:val="28"/>
        </w:rPr>
        <w:t xml:space="preserve">о выполнении муниципального задания </w:t>
      </w:r>
      <w:bookmarkStart w:id="0" w:name="OLE_LINK1"/>
      <w:r>
        <w:rPr>
          <w:sz w:val="28"/>
        </w:rPr>
        <w:t xml:space="preserve">муниципальным учреждением культуры </w:t>
      </w:r>
      <w:r>
        <w:rPr>
          <w:rStyle w:val="a5"/>
          <w:b w:val="0"/>
          <w:sz w:val="28"/>
          <w:szCs w:val="28"/>
        </w:rPr>
        <w:t xml:space="preserve">«Централизованная клубная система  Кринично-Лугского </w:t>
      </w:r>
      <w:r>
        <w:rPr>
          <w:bCs/>
          <w:sz w:val="28"/>
          <w:szCs w:val="28"/>
        </w:rPr>
        <w:t>сельского поселения Куйбышевского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Ростовской области»  </w:t>
      </w:r>
      <w:bookmarkEnd w:id="0"/>
      <w:r>
        <w:rPr>
          <w:sz w:val="28"/>
        </w:rPr>
        <w:t xml:space="preserve">за 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2019 года</w:t>
      </w:r>
    </w:p>
    <w:p w:rsidR="00B448AD" w:rsidRDefault="00B448AD" w:rsidP="00B448AD">
      <w:pPr>
        <w:jc w:val="right"/>
      </w:pPr>
      <w:r>
        <w:rPr>
          <w:sz w:val="28"/>
          <w:szCs w:val="28"/>
        </w:rPr>
        <w:t xml:space="preserve"> </w:t>
      </w:r>
      <w:r>
        <w:t>(тыс. рублей)</w:t>
      </w: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3059"/>
        <w:gridCol w:w="2699"/>
        <w:gridCol w:w="1979"/>
        <w:gridCol w:w="2519"/>
        <w:gridCol w:w="1619"/>
        <w:gridCol w:w="2159"/>
      </w:tblGrid>
      <w:tr w:rsidR="00B448AD" w:rsidTr="00B448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48AD" w:rsidRDefault="00B448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</w:t>
            </w:r>
            <w:r w:rsidR="00B448AD">
              <w:rPr>
                <w:sz w:val="28"/>
                <w:szCs w:val="28"/>
              </w:rPr>
              <w:t>м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бюджетных ассигнований на 2018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AD" w:rsidRDefault="00B448AD">
            <w:pPr>
              <w:rPr>
                <w:sz w:val="28"/>
                <w:szCs w:val="28"/>
              </w:rPr>
            </w:pP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проводимых программных мероприятий</w:t>
            </w:r>
          </w:p>
        </w:tc>
      </w:tr>
      <w:tr w:rsidR="00B448AD" w:rsidTr="00B448AD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48AD" w:rsidTr="00B448AD">
        <w:trPr>
          <w:trHeight w:val="97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выполнения муниципального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муниципальным учреждением культуры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rStyle w:val="a5"/>
                <w:b w:val="0"/>
                <w:sz w:val="28"/>
                <w:szCs w:val="28"/>
              </w:rPr>
              <w:t xml:space="preserve">«Централизованная клубная система  Кринично-Лугского </w:t>
            </w:r>
            <w:r>
              <w:rPr>
                <w:bCs/>
                <w:sz w:val="28"/>
                <w:szCs w:val="28"/>
              </w:rPr>
              <w:t>сельского поселения Куйбышевского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sz w:val="28"/>
                <w:szCs w:val="28"/>
              </w:rPr>
              <w:t xml:space="preserve">Ростовской области»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9 238,9</w:t>
            </w:r>
            <w:bookmarkStart w:id="1" w:name="_GoBack"/>
            <w:bookmarkEnd w:id="1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4 619,45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B448AD" w:rsidTr="00B448AD">
        <w:trPr>
          <w:trHeight w:val="97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8AD" w:rsidRDefault="00B448A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CD0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4 619,45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AD" w:rsidRDefault="00B4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</w:tbl>
    <w:p w:rsidR="00B448AD" w:rsidRDefault="00B448AD" w:rsidP="00B448AD">
      <w:pPr>
        <w:sectPr w:rsidR="00B448AD">
          <w:pgSz w:w="16840" w:h="11907" w:orient="landscape"/>
          <w:pgMar w:top="1701" w:right="1134" w:bottom="851" w:left="1134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211"/>
      </w:tblGrid>
      <w:tr w:rsidR="00B448AD" w:rsidTr="00B448AD">
        <w:tc>
          <w:tcPr>
            <w:tcW w:w="7394" w:type="dxa"/>
          </w:tcPr>
          <w:p w:rsidR="00B448AD" w:rsidRDefault="00B448AD">
            <w:pPr>
              <w:jc w:val="right"/>
            </w:pPr>
          </w:p>
        </w:tc>
        <w:tc>
          <w:tcPr>
            <w:tcW w:w="7394" w:type="dxa"/>
            <w:hideMark/>
          </w:tcPr>
          <w:p w:rsidR="00B448AD" w:rsidRDefault="00B448AD">
            <w:pPr>
              <w:jc w:val="center"/>
            </w:pPr>
            <w:r>
              <w:t>Приложение № 2</w:t>
            </w:r>
          </w:p>
          <w:p w:rsidR="00B448AD" w:rsidRDefault="00B448AD">
            <w:pPr>
              <w:jc w:val="center"/>
            </w:pPr>
            <w:r>
              <w:t>к сведениям о результатах мониторинга</w:t>
            </w:r>
          </w:p>
          <w:p w:rsidR="00B448AD" w:rsidRDefault="00B448AD">
            <w:pPr>
              <w:jc w:val="center"/>
            </w:pPr>
            <w:r>
              <w:t>и контроля исполнения муниципального задания</w:t>
            </w:r>
          </w:p>
          <w:p w:rsidR="00B448AD" w:rsidRDefault="00B448AD">
            <w:pPr>
              <w:jc w:val="center"/>
            </w:pPr>
            <w:r>
              <w:t xml:space="preserve">на предоставление муниципальных услуг муниципальным учреждением культуры </w:t>
            </w:r>
            <w:r>
              <w:rPr>
                <w:rStyle w:val="a5"/>
                <w:b w:val="0"/>
              </w:rPr>
              <w:t>«Централизованная клубная система Кринично-Лугского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сельского поселения </w:t>
            </w:r>
            <w:r>
              <w:t>Куйбышевского района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 xml:space="preserve">Ростовской области» </w:t>
            </w:r>
            <w:r>
              <w:t xml:space="preserve">за </w:t>
            </w:r>
            <w:r w:rsidR="00CD05EA">
              <w:t xml:space="preserve">второй квартал </w:t>
            </w:r>
            <w:r>
              <w:t>2019 год</w:t>
            </w:r>
          </w:p>
        </w:tc>
      </w:tr>
    </w:tbl>
    <w:p w:rsidR="00B448AD" w:rsidRDefault="00B448AD" w:rsidP="00B448AD">
      <w:pPr>
        <w:jc w:val="right"/>
      </w:pPr>
    </w:p>
    <w:p w:rsidR="00B448AD" w:rsidRDefault="00B448AD" w:rsidP="00B448AD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B448AD" w:rsidRDefault="00B448AD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</w:p>
    <w:p w:rsidR="00B448AD" w:rsidRDefault="00B448AD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оказания муниципальных услуг</w:t>
      </w:r>
    </w:p>
    <w:p w:rsidR="00B448AD" w:rsidRDefault="00CD05EA" w:rsidP="00B448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второй</w:t>
      </w:r>
      <w:r w:rsidR="00B448AD">
        <w:rPr>
          <w:rFonts w:ascii="Times New Roman" w:hAnsi="Times New Roman" w:cs="Times New Roman"/>
          <w:b w:val="0"/>
          <w:sz w:val="28"/>
          <w:szCs w:val="28"/>
        </w:rPr>
        <w:t xml:space="preserve"> квартал 2019 года</w:t>
      </w:r>
    </w:p>
    <w:p w:rsidR="00B448AD" w:rsidRDefault="00B448AD" w:rsidP="00B448A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039"/>
        <w:gridCol w:w="2159"/>
        <w:gridCol w:w="2003"/>
        <w:gridCol w:w="1644"/>
      </w:tblGrid>
      <w:tr w:rsidR="00B448AD" w:rsidTr="00B448AD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 показателя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Задачи,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целевые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индикаторы и  </w:t>
            </w:r>
            <w:r>
              <w:rPr>
                <w:rFonts w:ascii="Times New Roman" w:hAnsi="Times New Roman" w:cs="Times New Roman"/>
                <w:sz w:val="28"/>
              </w:rPr>
              <w:br/>
              <w:t>показатели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начало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8"/>
              </w:rPr>
              <w:br/>
              <w:t>программы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EA12D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состоянию  </w:t>
            </w:r>
            <w:r>
              <w:rPr>
                <w:rFonts w:ascii="Times New Roman" w:hAnsi="Times New Roman" w:cs="Times New Roman"/>
                <w:sz w:val="28"/>
              </w:rPr>
              <w:br/>
              <w:t>на 01.07</w:t>
            </w:r>
            <w:r w:rsidR="00B448AD">
              <w:rPr>
                <w:rFonts w:ascii="Times New Roman" w:hAnsi="Times New Roman" w:cs="Times New Roman"/>
                <w:sz w:val="28"/>
              </w:rPr>
              <w:t>.2019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плановое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 концу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8"/>
              </w:rPr>
              <w:br/>
              <w:t>программы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 клубных формирований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Клубные формирования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8AD" w:rsidRDefault="00B448AD">
            <w:pPr>
              <w:rPr>
                <w:rFonts w:eastAsia="Arial"/>
                <w:sz w:val="28"/>
                <w:szCs w:val="20"/>
                <w:lang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 клубных формирований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 w:rsidP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D05EA">
              <w:rPr>
                <w:rFonts w:ascii="Times New Roman" w:hAnsi="Times New Roman" w:cs="Times New Roman"/>
                <w:sz w:val="28"/>
              </w:rPr>
              <w:t>74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показа концертов и концертных программ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концертов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</w:t>
            </w:r>
          </w:p>
        </w:tc>
      </w:tr>
      <w:tr w:rsidR="00B448AD" w:rsidTr="00B448AD">
        <w:trPr>
          <w:cantSplit/>
          <w:trHeight w:val="60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48AD" w:rsidRDefault="00B448AD">
            <w:pPr>
              <w:rPr>
                <w:rFonts w:eastAsia="Arial"/>
                <w:sz w:val="28"/>
                <w:szCs w:val="20"/>
                <w:lang w:bidi="ru-RU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посетителей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8970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CD05E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4487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48AD" w:rsidRDefault="00B448A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8970</w:t>
            </w:r>
          </w:p>
        </w:tc>
      </w:tr>
    </w:tbl>
    <w:p w:rsidR="00B448AD" w:rsidRDefault="00B448AD" w:rsidP="00B448AD"/>
    <w:p w:rsidR="00B448AD" w:rsidRDefault="00B448AD" w:rsidP="00B448AD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181380" w:rsidRDefault="00181380"/>
    <w:sectPr w:rsidR="0018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3"/>
    <w:rsid w:val="00181380"/>
    <w:rsid w:val="001C4603"/>
    <w:rsid w:val="00B448AD"/>
    <w:rsid w:val="00CD05EA"/>
    <w:rsid w:val="00E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448A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448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448AD"/>
    <w:rPr>
      <w:rFonts w:ascii="Arial" w:eastAsia="Arial" w:hAnsi="Arial" w:cs="Arial"/>
      <w:lang w:bidi="ru-RU"/>
    </w:rPr>
  </w:style>
  <w:style w:type="paragraph" w:customStyle="1" w:styleId="ConsPlusNormal0">
    <w:name w:val="ConsPlusNormal"/>
    <w:next w:val="a"/>
    <w:link w:val="ConsPlusNormal"/>
    <w:rsid w:val="00B4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1">
    <w:name w:val="Знак1"/>
    <w:basedOn w:val="a"/>
    <w:rsid w:val="00B448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B44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B448A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B448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B448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448AD"/>
    <w:rPr>
      <w:rFonts w:ascii="Arial" w:eastAsia="Arial" w:hAnsi="Arial" w:cs="Arial"/>
      <w:lang w:bidi="ru-RU"/>
    </w:rPr>
  </w:style>
  <w:style w:type="paragraph" w:customStyle="1" w:styleId="ConsPlusNormal0">
    <w:name w:val="ConsPlusNormal"/>
    <w:next w:val="a"/>
    <w:link w:val="ConsPlusNormal"/>
    <w:rsid w:val="00B4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1">
    <w:name w:val="Знак1"/>
    <w:basedOn w:val="a"/>
    <w:rsid w:val="00B448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B448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cp:lastPrinted>2019-07-05T10:25:00Z</cp:lastPrinted>
  <dcterms:created xsi:type="dcterms:W3CDTF">2019-07-05T08:50:00Z</dcterms:created>
  <dcterms:modified xsi:type="dcterms:W3CDTF">2019-07-05T10:25:00Z</dcterms:modified>
</cp:coreProperties>
</file>