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09.01.2019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                              х. Кринично-Лугский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годового отчета о реализации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Кринично-Лугского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на 2018 год</w:t>
      </w:r>
    </w:p>
    <w:p w:rsidR="00C91792" w:rsidRPr="00755AB3" w:rsidRDefault="00C91792" w:rsidP="00755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hd w:val="clear" w:color="auto" w:fill="FFFFFF"/>
        <w:spacing w:after="0" w:line="240" w:lineRule="auto"/>
        <w:ind w:firstLine="91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5AB3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>от 07.03.2018 № 33  «</w:t>
      </w:r>
      <w:r w:rsidRPr="00755AB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Pr="00755AB3">
        <w:rPr>
          <w:rFonts w:ascii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Кринично-Лугского сельского поселения от  14</w:t>
      </w:r>
      <w:r w:rsidRPr="00755AB3">
        <w:rPr>
          <w:rFonts w:ascii="Times New Roman" w:hAnsi="Times New Roman"/>
          <w:sz w:val="28"/>
          <w:szCs w:val="28"/>
          <w:lang w:eastAsia="ru-RU"/>
        </w:rPr>
        <w:t>.10.201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215 «Об утверждении муниципальной программы Кринично-Лугского сельского поселения «</w:t>
      </w:r>
      <w:r w:rsidRPr="00755AB3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от 09.10.2013 №208 «Об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методических рекомендаций по разработке и реализации муниципальных программ Кринично-Лугского сельского поселения»</w:t>
      </w:r>
    </w:p>
    <w:p w:rsidR="00C91792" w:rsidRPr="00755AB3" w:rsidRDefault="00C91792" w:rsidP="00755AB3">
      <w:pPr>
        <w:spacing w:after="0" w:line="240" w:lineRule="auto"/>
        <w:ind w:firstLine="709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.Утвердить годовой отчет о реализации муниципальной программы 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1792" w:rsidRPr="00755AB3" w:rsidRDefault="00C91792" w:rsidP="00755AB3">
      <w:pPr>
        <w:autoSpaceDE w:val="0"/>
        <w:autoSpaceDN w:val="0"/>
        <w:adjustRightInd w:val="0"/>
        <w:spacing w:before="76"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Данное распоряжение вступает в силу с момента подписания.</w:t>
      </w:r>
    </w:p>
    <w:p w:rsidR="00C91792" w:rsidRPr="00755AB3" w:rsidRDefault="00C91792" w:rsidP="00755A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в сети Интернет.</w:t>
      </w:r>
    </w:p>
    <w:p w:rsidR="00C91792" w:rsidRPr="00755AB3" w:rsidRDefault="00C91792" w:rsidP="00755AB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pacing w:val="20"/>
          <w:sz w:val="28"/>
          <w:szCs w:val="28"/>
          <w:lang w:eastAsia="ru-RU"/>
        </w:rPr>
        <w:t>4.</w:t>
      </w:r>
      <w:proofErr w:type="gramStart"/>
      <w:r w:rsidRPr="00755AB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5AB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C91792" w:rsidRPr="00755AB3" w:rsidRDefault="00C91792" w:rsidP="00755AB3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Кринично-Лугского  сельского поселения                                 Г.В.Траутченко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AB3">
        <w:rPr>
          <w:rFonts w:ascii="Times New Roman" w:hAnsi="Times New Roman"/>
          <w:sz w:val="24"/>
          <w:szCs w:val="24"/>
          <w:lang w:eastAsia="ru-RU"/>
        </w:rPr>
        <w:t>Распоряжение вносит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AB3">
        <w:rPr>
          <w:rFonts w:ascii="Times New Roman" w:hAnsi="Times New Roman"/>
          <w:sz w:val="24"/>
          <w:szCs w:val="24"/>
          <w:lang w:eastAsia="ru-RU"/>
        </w:rPr>
        <w:t xml:space="preserve">Специалист 1 категории </w:t>
      </w:r>
      <w:proofErr w:type="gramStart"/>
      <w:r w:rsidRPr="00755A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755AB3">
        <w:rPr>
          <w:rFonts w:ascii="Times New Roman" w:hAnsi="Times New Roman"/>
          <w:sz w:val="24"/>
          <w:szCs w:val="24"/>
          <w:lang w:eastAsia="ru-RU"/>
        </w:rPr>
        <w:t xml:space="preserve"> пожарной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AB3">
        <w:rPr>
          <w:rFonts w:ascii="Times New Roman" w:hAnsi="Times New Roman"/>
          <w:sz w:val="24"/>
          <w:szCs w:val="24"/>
          <w:lang w:eastAsia="ru-RU"/>
        </w:rPr>
        <w:t xml:space="preserve">безопасности и безопасности </w:t>
      </w:r>
      <w:proofErr w:type="gramStart"/>
      <w:r w:rsidRPr="00755AB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55A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55AB3">
        <w:rPr>
          <w:rFonts w:ascii="Times New Roman" w:hAnsi="Times New Roman"/>
          <w:sz w:val="24"/>
          <w:szCs w:val="24"/>
          <w:lang w:eastAsia="ru-RU"/>
        </w:rPr>
        <w:t xml:space="preserve">водных </w:t>
      </w:r>
      <w:proofErr w:type="gramStart"/>
      <w:r w:rsidRPr="00755AB3">
        <w:rPr>
          <w:rFonts w:ascii="Times New Roman" w:hAnsi="Times New Roman"/>
          <w:sz w:val="24"/>
          <w:szCs w:val="24"/>
          <w:lang w:eastAsia="ru-RU"/>
        </w:rPr>
        <w:t>объектах</w:t>
      </w:r>
      <w:proofErr w:type="gramEnd"/>
      <w:r w:rsidRPr="00755AB3">
        <w:rPr>
          <w:rFonts w:ascii="Times New Roman" w:hAnsi="Times New Roman"/>
          <w:sz w:val="24"/>
          <w:szCs w:val="24"/>
          <w:lang w:eastAsia="ru-RU"/>
        </w:rPr>
        <w:t xml:space="preserve"> Макуха Е.А.</w:t>
      </w:r>
    </w:p>
    <w:p w:rsidR="00C91792" w:rsidRDefault="00C91792">
      <w:pPr>
        <w:sectPr w:rsidR="00C91792" w:rsidSect="00D140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91792" w:rsidRPr="00D14001" w:rsidRDefault="00C91792">
      <w:pPr>
        <w:rPr>
          <w:rFonts w:ascii="Times New Roman" w:hAnsi="Times New Roman"/>
          <w:sz w:val="28"/>
        </w:rPr>
      </w:pPr>
    </w:p>
    <w:p w:rsidR="00C91792" w:rsidRPr="00D14001" w:rsidRDefault="00C91792" w:rsidP="00D14001">
      <w:pPr>
        <w:ind w:left="113"/>
        <w:jc w:val="right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Приложение</w:t>
      </w:r>
    </w:p>
    <w:p w:rsidR="00C91792" w:rsidRPr="00D14001" w:rsidRDefault="00C91792" w:rsidP="00D14001">
      <w:pPr>
        <w:ind w:left="113"/>
        <w:jc w:val="right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распоряжению</w:t>
      </w:r>
    </w:p>
    <w:p w:rsidR="00C91792" w:rsidRDefault="00C91792" w:rsidP="00D14001">
      <w:pPr>
        <w:ind w:left="113"/>
        <w:jc w:val="right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Кринично-Лугского </w:t>
      </w:r>
    </w:p>
    <w:p w:rsidR="00C91792" w:rsidRPr="00D14001" w:rsidRDefault="00C91792" w:rsidP="00D14001">
      <w:pPr>
        <w:ind w:left="11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C91792" w:rsidRPr="00D14001" w:rsidRDefault="00C91792" w:rsidP="00D14001">
      <w:pPr>
        <w:ind w:left="113"/>
        <w:jc w:val="right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09.01.2019</w:t>
      </w:r>
      <w:r w:rsidRPr="00D1400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</w:t>
      </w:r>
    </w:p>
    <w:p w:rsidR="00C91792" w:rsidRPr="00D14001" w:rsidRDefault="00C91792" w:rsidP="00D14001">
      <w:pPr>
        <w:ind w:left="113"/>
        <w:jc w:val="right"/>
        <w:rPr>
          <w:rFonts w:ascii="Times New Roman" w:hAnsi="Times New Roman"/>
          <w:sz w:val="28"/>
        </w:rPr>
      </w:pPr>
    </w:p>
    <w:p w:rsidR="00C91792" w:rsidRPr="00D14001" w:rsidRDefault="00C91792" w:rsidP="00D14001">
      <w:pPr>
        <w:ind w:left="113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t xml:space="preserve">Годовой отчет </w:t>
      </w:r>
    </w:p>
    <w:p w:rsidR="00C91792" w:rsidRPr="00D14001" w:rsidRDefault="00C91792" w:rsidP="00416B98">
      <w:pPr>
        <w:spacing w:line="240" w:lineRule="auto"/>
        <w:ind w:left="113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t xml:space="preserve">о реализации муниципальной программы Администрации </w:t>
      </w:r>
      <w:r>
        <w:rPr>
          <w:rFonts w:ascii="Times New Roman" w:hAnsi="Times New Roman"/>
          <w:b/>
          <w:sz w:val="28"/>
        </w:rPr>
        <w:t>Кринично-Лугского  сельского поселения «Защита насе</w:t>
      </w:r>
      <w:r w:rsidRPr="00D14001">
        <w:rPr>
          <w:rFonts w:ascii="Times New Roman" w:hAnsi="Times New Roman"/>
          <w:b/>
          <w:sz w:val="28"/>
        </w:rPr>
        <w:t xml:space="preserve">ления и территории от чрезвычайных ситуаций, обеспечение пожарной безопасности и безопасности людей на водных объектах»    </w:t>
      </w:r>
    </w:p>
    <w:p w:rsidR="00C91792" w:rsidRPr="00D14001" w:rsidRDefault="00C91792" w:rsidP="00D14001">
      <w:pPr>
        <w:ind w:left="113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t>за 201</w:t>
      </w:r>
      <w:r>
        <w:rPr>
          <w:rFonts w:ascii="Times New Roman" w:hAnsi="Times New Roman"/>
          <w:b/>
          <w:sz w:val="28"/>
        </w:rPr>
        <w:t>8</w:t>
      </w:r>
      <w:r w:rsidRPr="00D14001">
        <w:rPr>
          <w:rFonts w:ascii="Times New Roman" w:hAnsi="Times New Roman"/>
          <w:b/>
          <w:sz w:val="28"/>
        </w:rPr>
        <w:t xml:space="preserve"> год</w:t>
      </w:r>
    </w:p>
    <w:p w:rsidR="00C91792" w:rsidRPr="00D14001" w:rsidRDefault="00C91792" w:rsidP="00D14001">
      <w:pPr>
        <w:ind w:left="113"/>
        <w:jc w:val="center"/>
        <w:rPr>
          <w:rFonts w:ascii="Times New Roman" w:hAnsi="Times New Roman"/>
          <w:sz w:val="28"/>
        </w:rPr>
      </w:pPr>
    </w:p>
    <w:p w:rsidR="00C91792" w:rsidRPr="00D14001" w:rsidRDefault="00C91792" w:rsidP="00D14001">
      <w:pPr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Муниципальная программа Администрации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»</w:t>
      </w:r>
      <w:r w:rsidRPr="00D14001">
        <w:rPr>
          <w:rFonts w:ascii="Times New Roman" w:hAnsi="Times New Roman"/>
          <w:b/>
          <w:sz w:val="28"/>
        </w:rPr>
        <w:t xml:space="preserve">  </w:t>
      </w:r>
      <w:r w:rsidRPr="00D14001">
        <w:rPr>
          <w:rFonts w:ascii="Times New Roman" w:hAnsi="Times New Roman"/>
          <w:sz w:val="28"/>
        </w:rPr>
        <w:t xml:space="preserve">(далее – Программа) направлена на безопасное проживание населения на территории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поселения. 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C91792" w:rsidRPr="00D14001" w:rsidRDefault="00C91792" w:rsidP="00D14001">
      <w:pPr>
        <w:widowControl w:val="0"/>
        <w:autoSpaceDE w:val="0"/>
        <w:autoSpaceDN w:val="0"/>
        <w:adjustRightInd w:val="0"/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  паводков, степных пожаров, сильных ветров, снегопадов, засухи.</w:t>
      </w:r>
    </w:p>
    <w:p w:rsidR="00C91792" w:rsidRPr="00D14001" w:rsidRDefault="00C91792" w:rsidP="00D14001">
      <w:pPr>
        <w:widowControl w:val="0"/>
        <w:autoSpaceDE w:val="0"/>
        <w:autoSpaceDN w:val="0"/>
        <w:adjustRightInd w:val="0"/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Наибольшую угрозу для населения 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представляют природные чрезвычайные ситуации, обусловленные повышением уровня воды на водоемах и степными </w:t>
      </w:r>
      <w:r w:rsidRPr="00D14001">
        <w:rPr>
          <w:rFonts w:ascii="Times New Roman" w:hAnsi="Times New Roman"/>
          <w:sz w:val="28"/>
        </w:rPr>
        <w:lastRenderedPageBreak/>
        <w:t xml:space="preserve">пожарами. </w:t>
      </w:r>
    </w:p>
    <w:p w:rsidR="00C91792" w:rsidRPr="00D14001" w:rsidRDefault="00C91792" w:rsidP="00D14001">
      <w:pPr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Муниципальная программа сформулирована следующим образом: минимизация</w:t>
      </w:r>
      <w:r w:rsidRPr="00D14001">
        <w:rPr>
          <w:rFonts w:ascii="Times New Roman" w:hAnsi="Times New Roman"/>
          <w:sz w:val="28"/>
        </w:rPr>
        <w:tab/>
        <w:t xml:space="preserve">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C91792" w:rsidRPr="00D14001" w:rsidRDefault="00C91792" w:rsidP="00D14001">
      <w:pPr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Показателями достижения целей являются:</w:t>
      </w:r>
    </w:p>
    <w:p w:rsidR="00C91792" w:rsidRPr="00D14001" w:rsidRDefault="00C91792" w:rsidP="00D14001">
      <w:pPr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Достижение цели муниципальной  программы требует формирования комплексного подхода к муниципальному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и предусматривает решение следующих задач: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</w:t>
      </w:r>
      <w:r w:rsidRPr="00D14001">
        <w:rPr>
          <w:rFonts w:ascii="Times New Roman" w:hAnsi="Times New Roman"/>
          <w:sz w:val="28"/>
        </w:rPr>
        <w:tab/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  <w:r w:rsidRPr="00D14001">
        <w:rPr>
          <w:rFonts w:ascii="Times New Roman" w:hAnsi="Times New Roman"/>
          <w:sz w:val="28"/>
        </w:rPr>
        <w:tab/>
        <w:t xml:space="preserve">поддержание в постоянной готовности системы оповещения населения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  <w:r w:rsidRPr="00D14001">
        <w:rPr>
          <w:rFonts w:ascii="Times New Roman" w:hAnsi="Times New Roman"/>
          <w:b/>
          <w:sz w:val="28"/>
        </w:rPr>
        <w:t xml:space="preserve">   </w:t>
      </w:r>
      <w:r w:rsidRPr="00D14001">
        <w:rPr>
          <w:rFonts w:ascii="Times New Roman" w:hAnsi="Times New Roman"/>
          <w:sz w:val="28"/>
        </w:rPr>
        <w:t xml:space="preserve">В целях реализации Программы распоряжением Администрации </w:t>
      </w:r>
      <w:r w:rsidR="001E1E81">
        <w:rPr>
          <w:rFonts w:ascii="Times New Roman" w:hAnsi="Times New Roman"/>
          <w:sz w:val="28"/>
        </w:rPr>
        <w:t>Кринично-Лугского сельского  поселения  от 26.01.2017 № 27</w:t>
      </w:r>
      <w:r w:rsidRPr="00D14001">
        <w:rPr>
          <w:rFonts w:ascii="Times New Roman" w:hAnsi="Times New Roman"/>
          <w:sz w:val="28"/>
        </w:rPr>
        <w:t xml:space="preserve">  утвержден план реализации  муниципальной программы </w:t>
      </w:r>
      <w:r w:rsidR="001E1E81"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</w:t>
      </w:r>
      <w:r w:rsidR="001E1E81">
        <w:rPr>
          <w:rFonts w:ascii="Times New Roman" w:hAnsi="Times New Roman"/>
          <w:sz w:val="28"/>
        </w:rPr>
        <w:t>«</w:t>
      </w:r>
      <w:r w:rsidR="001E1E81" w:rsidRPr="001E1E81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на 2018 год</w:t>
      </w:r>
      <w:r w:rsidRPr="001E1E81">
        <w:rPr>
          <w:rFonts w:ascii="Times New Roman" w:hAnsi="Times New Roman"/>
          <w:sz w:val="28"/>
          <w:szCs w:val="28"/>
        </w:rPr>
        <w:t>.</w:t>
      </w:r>
    </w:p>
    <w:p w:rsidR="00C91792" w:rsidRPr="00D14001" w:rsidRDefault="00C91792" w:rsidP="00D14001">
      <w:pPr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</w:t>
      </w:r>
    </w:p>
    <w:p w:rsidR="00C91792" w:rsidRPr="00D14001" w:rsidRDefault="00C91792" w:rsidP="00D14001">
      <w:pPr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Программой предусмотрена реализация трех подпрограмм:</w:t>
      </w:r>
    </w:p>
    <w:p w:rsidR="00C91792" w:rsidRPr="00D14001" w:rsidRDefault="00C91792" w:rsidP="00D14001">
      <w:pPr>
        <w:widowControl w:val="0"/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   1</w:t>
      </w:r>
      <w:r w:rsidRPr="00D14001">
        <w:rPr>
          <w:rFonts w:ascii="Times New Roman" w:hAnsi="Times New Roman"/>
          <w:bCs/>
          <w:sz w:val="28"/>
        </w:rPr>
        <w:t>.</w:t>
      </w:r>
      <w:r w:rsidRPr="00D14001">
        <w:rPr>
          <w:rFonts w:ascii="Times New Roman" w:hAnsi="Times New Roman"/>
          <w:sz w:val="28"/>
        </w:rPr>
        <w:t xml:space="preserve"> Пожарная безопасность.</w:t>
      </w:r>
    </w:p>
    <w:p w:rsidR="00C91792" w:rsidRPr="00D14001" w:rsidRDefault="00C91792" w:rsidP="00D14001">
      <w:pPr>
        <w:widowControl w:val="0"/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   2. Защита от чрезвычайных ситуаций.</w:t>
      </w:r>
    </w:p>
    <w:p w:rsidR="00C91792" w:rsidRPr="00D14001" w:rsidRDefault="00C91792" w:rsidP="00D140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     3. Обеспечение безопасности на воде</w:t>
      </w:r>
    </w:p>
    <w:p w:rsidR="00C91792" w:rsidRPr="00D14001" w:rsidRDefault="00C91792" w:rsidP="00D14001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</w:p>
    <w:p w:rsidR="00C91792" w:rsidRPr="00D14001" w:rsidRDefault="00C91792" w:rsidP="00D14001">
      <w:pPr>
        <w:autoSpaceDE w:val="0"/>
        <w:autoSpaceDN w:val="0"/>
        <w:adjustRightInd w:val="0"/>
        <w:ind w:left="113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t>Раздел 1. Результаты реализации основных мероприятий Программы в разрезе подпрограмм</w:t>
      </w:r>
    </w:p>
    <w:p w:rsidR="00C91792" w:rsidRPr="00D14001" w:rsidRDefault="00C91792" w:rsidP="00D14001">
      <w:pPr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lastRenderedPageBreak/>
        <w:t xml:space="preserve">Основные мероприятия распределены по трем подпрограммам исходя из целей и задач по предупреждению и ликвидации пожаров, предупреждение   населения от чрезвычайных ситуаций природного и техногенного характера, обеспечение безопасности людей на воде и водных объектах: 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  <w:r w:rsidRPr="00D14001">
        <w:rPr>
          <w:rFonts w:ascii="Times New Roman" w:hAnsi="Times New Roman"/>
          <w:sz w:val="28"/>
        </w:rPr>
        <w:tab/>
        <w:t>1. «Пожарная безопасность»;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чрезвычайных ситуаций»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  <w:r w:rsidRPr="00D14001">
        <w:rPr>
          <w:rFonts w:ascii="Times New Roman" w:hAnsi="Times New Roman"/>
          <w:sz w:val="28"/>
        </w:rPr>
        <w:tab/>
        <w:t>2. «Защита от чрезвычайных ситуаций»;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происшествий на водных объектах»    </w:t>
      </w:r>
    </w:p>
    <w:p w:rsidR="00C91792" w:rsidRPr="00D14001" w:rsidRDefault="00C91792" w:rsidP="00D14001">
      <w:pPr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   </w:t>
      </w:r>
      <w:r w:rsidRPr="00D14001">
        <w:rPr>
          <w:rFonts w:ascii="Times New Roman" w:hAnsi="Times New Roman"/>
          <w:sz w:val="28"/>
        </w:rPr>
        <w:tab/>
        <w:t>3. «Обеспечение безопасности на воде».</w:t>
      </w:r>
    </w:p>
    <w:p w:rsidR="00C91792" w:rsidRPr="00D14001" w:rsidRDefault="00C91792" w:rsidP="00D14001">
      <w:pPr>
        <w:ind w:left="113"/>
        <w:jc w:val="both"/>
        <w:rPr>
          <w:rFonts w:ascii="Times New Roman" w:hAnsi="Times New Roman"/>
          <w:sz w:val="28"/>
        </w:rPr>
      </w:pPr>
    </w:p>
    <w:p w:rsidR="00C91792" w:rsidRPr="00D14001" w:rsidRDefault="00C91792" w:rsidP="00D14001">
      <w:pPr>
        <w:widowControl w:val="0"/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bCs/>
          <w:sz w:val="28"/>
        </w:rPr>
        <w:t xml:space="preserve">       </w:t>
      </w:r>
      <w:r w:rsidRPr="00D14001">
        <w:rPr>
          <w:rFonts w:ascii="Times New Roman" w:hAnsi="Times New Roman"/>
          <w:sz w:val="28"/>
        </w:rPr>
        <w:t xml:space="preserve"> </w:t>
      </w:r>
      <w:r w:rsidRPr="00D14001">
        <w:rPr>
          <w:rFonts w:ascii="Times New Roman" w:hAnsi="Times New Roman"/>
          <w:sz w:val="28"/>
        </w:rPr>
        <w:tab/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Подпрограмма 1 «Пожарная безопасность» включены следующие основные мероприятия: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1.1 </w:t>
      </w:r>
      <w:r w:rsidRPr="00D14001">
        <w:rPr>
          <w:rFonts w:ascii="Times New Roman" w:hAnsi="Times New Roman"/>
          <w:sz w:val="28"/>
        </w:rPr>
        <w:tab/>
        <w:t xml:space="preserve">   противопожарные испытания электропроводки в здании  </w:t>
      </w:r>
      <w:r w:rsidRPr="00D14001">
        <w:rPr>
          <w:rFonts w:ascii="Times New Roman" w:hAnsi="Times New Roman"/>
          <w:sz w:val="28"/>
        </w:rPr>
        <w:tab/>
        <w:t xml:space="preserve"> Администрации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поселения;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1.2 </w:t>
      </w:r>
      <w:r>
        <w:rPr>
          <w:rFonts w:ascii="Times New Roman" w:hAnsi="Times New Roman"/>
          <w:sz w:val="28"/>
        </w:rPr>
        <w:t>противопожарная опашка населенных пунктов</w:t>
      </w:r>
      <w:r w:rsidRPr="00D14001">
        <w:rPr>
          <w:rFonts w:ascii="Times New Roman" w:hAnsi="Times New Roman"/>
          <w:sz w:val="28"/>
        </w:rPr>
        <w:t>;</w:t>
      </w:r>
    </w:p>
    <w:p w:rsidR="00C91792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1.3 </w:t>
      </w:r>
      <w:r>
        <w:rPr>
          <w:rFonts w:ascii="Times New Roman" w:hAnsi="Times New Roman"/>
          <w:sz w:val="28"/>
        </w:rPr>
        <w:t>обустройство источников наружного противопожарного водоснабжения</w:t>
      </w:r>
      <w:r w:rsidRPr="00D14001">
        <w:rPr>
          <w:rFonts w:ascii="Times New Roman" w:hAnsi="Times New Roman"/>
          <w:sz w:val="28"/>
        </w:rPr>
        <w:t xml:space="preserve">; 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 приобретение мотопомп и первичных средств пожаротушения;</w:t>
      </w:r>
      <w:r w:rsidRPr="00D14001">
        <w:rPr>
          <w:rFonts w:ascii="Times New Roman" w:hAnsi="Times New Roman"/>
          <w:sz w:val="28"/>
        </w:rPr>
        <w:t xml:space="preserve"> 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Pr="00D14001">
        <w:rPr>
          <w:rFonts w:ascii="Times New Roman" w:hAnsi="Times New Roman"/>
          <w:sz w:val="28"/>
        </w:rPr>
        <w:t xml:space="preserve"> обслуживание </w:t>
      </w:r>
      <w:r>
        <w:rPr>
          <w:rFonts w:ascii="Times New Roman" w:hAnsi="Times New Roman"/>
          <w:sz w:val="28"/>
        </w:rPr>
        <w:t>АПС здания администрации</w:t>
      </w:r>
      <w:r w:rsidRPr="00D14001">
        <w:rPr>
          <w:rFonts w:ascii="Times New Roman" w:hAnsi="Times New Roman"/>
          <w:sz w:val="28"/>
        </w:rPr>
        <w:t xml:space="preserve">; 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 w:rsidRPr="00D140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огнезащитная обработка деревянных конструкций чердачного помещения администрации</w:t>
      </w:r>
      <w:r w:rsidRPr="00D14001">
        <w:rPr>
          <w:rFonts w:ascii="Times New Roman" w:hAnsi="Times New Roman"/>
          <w:sz w:val="28"/>
        </w:rPr>
        <w:t>;</w:t>
      </w:r>
    </w:p>
    <w:p w:rsidR="00C91792" w:rsidRPr="00D14001" w:rsidRDefault="00C91792" w:rsidP="00D14001">
      <w:pPr>
        <w:tabs>
          <w:tab w:val="center" w:pos="3226"/>
          <w:tab w:val="left" w:pos="4210"/>
        </w:tabs>
        <w:ind w:left="11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</w:t>
      </w:r>
      <w:r w:rsidRPr="00D140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 пожарной машины (</w:t>
      </w:r>
      <w:proofErr w:type="spellStart"/>
      <w:r>
        <w:rPr>
          <w:rFonts w:ascii="Times New Roman" w:hAnsi="Times New Roman"/>
          <w:sz w:val="28"/>
        </w:rPr>
        <w:t>ЗМС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>апчасти</w:t>
      </w:r>
      <w:proofErr w:type="spellEnd"/>
      <w:r>
        <w:rPr>
          <w:rFonts w:ascii="Times New Roman" w:hAnsi="Times New Roman"/>
          <w:sz w:val="28"/>
        </w:rPr>
        <w:t>)</w:t>
      </w:r>
      <w:r w:rsidRPr="00D14001">
        <w:rPr>
          <w:rFonts w:ascii="Times New Roman" w:hAnsi="Times New Roman"/>
          <w:sz w:val="28"/>
        </w:rPr>
        <w:t>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Подпрограмма 2 «Защита от чрезвычайных ситуаций» включены следующие основные мероприятия: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2.1 </w:t>
      </w:r>
      <w:r>
        <w:rPr>
          <w:rFonts w:ascii="Times New Roman" w:hAnsi="Times New Roman"/>
          <w:sz w:val="28"/>
        </w:rPr>
        <w:t>Поддержание в готовности сил и средств. Приобретение средств оповещения</w:t>
      </w:r>
      <w:r w:rsidRPr="00D14001">
        <w:rPr>
          <w:rFonts w:ascii="Times New Roman" w:hAnsi="Times New Roman"/>
          <w:sz w:val="28"/>
        </w:rPr>
        <w:t>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</w:rPr>
        <w:t>2</w:t>
      </w:r>
      <w:r w:rsidRPr="00D14001">
        <w:rPr>
          <w:rFonts w:ascii="Times New Roman" w:hAnsi="Times New Roman"/>
          <w:sz w:val="28"/>
        </w:rPr>
        <w:t xml:space="preserve"> Обучение руководящего состава и специалистов на курсах ГО и ЧС;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Pr="00D1400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Мероприятия по ликвидации ЧС</w:t>
      </w:r>
      <w:r w:rsidR="00567F1D">
        <w:rPr>
          <w:rFonts w:ascii="Times New Roman" w:hAnsi="Times New Roman"/>
          <w:sz w:val="28"/>
        </w:rPr>
        <w:t xml:space="preserve">. Спил </w:t>
      </w:r>
      <w:proofErr w:type="spellStart"/>
      <w:r w:rsidR="00567F1D">
        <w:rPr>
          <w:rFonts w:ascii="Times New Roman" w:hAnsi="Times New Roman"/>
          <w:sz w:val="28"/>
        </w:rPr>
        <w:t>аварийно</w:t>
      </w:r>
      <w:r>
        <w:rPr>
          <w:rFonts w:ascii="Times New Roman" w:hAnsi="Times New Roman"/>
          <w:sz w:val="28"/>
        </w:rPr>
        <w:t>опасных</w:t>
      </w:r>
      <w:proofErr w:type="spellEnd"/>
      <w:r>
        <w:rPr>
          <w:rFonts w:ascii="Times New Roman" w:hAnsi="Times New Roman"/>
          <w:sz w:val="28"/>
        </w:rPr>
        <w:t xml:space="preserve"> деревьев</w:t>
      </w:r>
      <w:r w:rsidRPr="00D14001">
        <w:rPr>
          <w:rFonts w:ascii="Times New Roman" w:hAnsi="Times New Roman"/>
          <w:sz w:val="28"/>
        </w:rPr>
        <w:t>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2.5 приобретение наглядной агитации.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Подпрограмма 3 «</w:t>
      </w:r>
      <w:r>
        <w:rPr>
          <w:rFonts w:ascii="Times New Roman" w:hAnsi="Times New Roman"/>
          <w:sz w:val="28"/>
        </w:rPr>
        <w:t>Обеспечение безопасности на водных объектах</w:t>
      </w:r>
      <w:r w:rsidRPr="00D14001">
        <w:rPr>
          <w:rFonts w:ascii="Times New Roman" w:hAnsi="Times New Roman"/>
          <w:sz w:val="28"/>
        </w:rPr>
        <w:t>» включены основные мероприятия:</w:t>
      </w:r>
    </w:p>
    <w:p w:rsidR="00C91792" w:rsidRPr="00D14001" w:rsidRDefault="00C91792" w:rsidP="00D14001">
      <w:pPr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       3.1 </w:t>
      </w:r>
      <w:r>
        <w:rPr>
          <w:rFonts w:ascii="Times New Roman" w:hAnsi="Times New Roman"/>
          <w:bCs/>
          <w:sz w:val="28"/>
        </w:rPr>
        <w:t>Улучшение материально-технической базы</w:t>
      </w:r>
      <w:r w:rsidRPr="00D14001">
        <w:rPr>
          <w:rFonts w:ascii="Times New Roman" w:hAnsi="Times New Roman"/>
          <w:bCs/>
          <w:sz w:val="28"/>
        </w:rPr>
        <w:t>;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</w:t>
      </w:r>
    </w:p>
    <w:p w:rsidR="00C91792" w:rsidRPr="00D14001" w:rsidRDefault="00C91792" w:rsidP="00D14001">
      <w:pPr>
        <w:tabs>
          <w:tab w:val="right" w:pos="4168"/>
          <w:tab w:val="left" w:pos="4376"/>
          <w:tab w:val="right" w:pos="9736"/>
        </w:tabs>
        <w:ind w:left="113" w:firstLine="360"/>
        <w:jc w:val="both"/>
        <w:rPr>
          <w:rFonts w:ascii="Times New Roman" w:hAnsi="Times New Roman"/>
          <w:sz w:val="28"/>
        </w:rPr>
      </w:pPr>
    </w:p>
    <w:p w:rsidR="00C91792" w:rsidRPr="00D14001" w:rsidRDefault="00C91792" w:rsidP="00D14001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sz w:val="28"/>
        </w:rPr>
        <w:t xml:space="preserve">        </w:t>
      </w:r>
      <w:r w:rsidRPr="00D14001">
        <w:rPr>
          <w:rFonts w:ascii="Times New Roman" w:hAnsi="Times New Roman"/>
          <w:b/>
          <w:sz w:val="28"/>
        </w:rPr>
        <w:t>Раздел 2. Финансовые результаты использования бюджетных ассигнований на реализацию мероприятий муниципальной программы</w:t>
      </w:r>
    </w:p>
    <w:p w:rsidR="00C91792" w:rsidRPr="00D14001" w:rsidRDefault="00C91792" w:rsidP="00D14001">
      <w:pPr>
        <w:autoSpaceDE w:val="0"/>
        <w:autoSpaceDN w:val="0"/>
        <w:adjustRightInd w:val="0"/>
        <w:ind w:left="113" w:firstLine="595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На реализацию мероприятий программы в отчетном году предусмотрено  </w:t>
      </w:r>
      <w:r>
        <w:rPr>
          <w:rFonts w:ascii="Times New Roman" w:hAnsi="Times New Roman"/>
          <w:sz w:val="28"/>
        </w:rPr>
        <w:t>280,0</w:t>
      </w:r>
      <w:r w:rsidRPr="00D14001">
        <w:rPr>
          <w:rFonts w:ascii="Times New Roman" w:hAnsi="Times New Roman"/>
          <w:sz w:val="28"/>
        </w:rPr>
        <w:t xml:space="preserve"> тыс. рублей, из   бюджета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</w:t>
      </w:r>
    </w:p>
    <w:p w:rsidR="00C91792" w:rsidRPr="00D14001" w:rsidRDefault="00C91792" w:rsidP="00D14001">
      <w:pPr>
        <w:ind w:left="113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 xml:space="preserve">  </w:t>
      </w:r>
      <w:r w:rsidRPr="00D14001">
        <w:rPr>
          <w:rFonts w:ascii="Times New Roman" w:hAnsi="Times New Roman"/>
          <w:sz w:val="28"/>
        </w:rPr>
        <w:tab/>
      </w:r>
    </w:p>
    <w:p w:rsidR="00C91792" w:rsidRPr="00D14001" w:rsidRDefault="00C91792" w:rsidP="00D14001">
      <w:pPr>
        <w:ind w:left="113" w:firstLine="709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t>Раздел 3.Результаты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 w:rsidR="00C91792" w:rsidRPr="00D14001" w:rsidRDefault="00C91792" w:rsidP="00D14001">
      <w:pPr>
        <w:ind w:left="113"/>
        <w:jc w:val="both"/>
        <w:rPr>
          <w:rFonts w:ascii="Times New Roman" w:hAnsi="Times New Roman"/>
          <w:sz w:val="28"/>
        </w:rPr>
      </w:pPr>
    </w:p>
    <w:p w:rsidR="00C91792" w:rsidRPr="001E1E81" w:rsidRDefault="00C91792" w:rsidP="00D14001">
      <w:pPr>
        <w:ind w:left="113"/>
        <w:jc w:val="both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sz w:val="28"/>
        </w:rPr>
        <w:t xml:space="preserve">      Муниципальная программа  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утверждена постановлением Администрации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14</w:t>
      </w:r>
      <w:r w:rsidRPr="00D14001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0.2013 №215</w:t>
      </w:r>
      <w:r w:rsidRPr="00D14001">
        <w:rPr>
          <w:rFonts w:ascii="Times New Roman" w:hAnsi="Times New Roman"/>
          <w:sz w:val="28"/>
        </w:rPr>
        <w:t xml:space="preserve">. </w:t>
      </w:r>
      <w:proofErr w:type="gramStart"/>
      <w:r w:rsidRPr="00D14001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8</w:t>
      </w:r>
      <w:r w:rsidRPr="00D14001">
        <w:rPr>
          <w:rFonts w:ascii="Times New Roman" w:hAnsi="Times New Roman"/>
          <w:sz w:val="28"/>
        </w:rPr>
        <w:t xml:space="preserve"> году в муниципальную программу вносились изменения </w:t>
      </w:r>
      <w:r w:rsidR="001E1E81" w:rsidRPr="001A27CD">
        <w:rPr>
          <w:rFonts w:ascii="Times New Roman" w:hAnsi="Times New Roman"/>
          <w:color w:val="000000"/>
          <w:sz w:val="28"/>
        </w:rPr>
        <w:t>5 раз</w:t>
      </w:r>
      <w:r w:rsidRPr="001A27CD">
        <w:rPr>
          <w:rFonts w:ascii="Times New Roman" w:hAnsi="Times New Roman"/>
          <w:color w:val="000000"/>
          <w:sz w:val="28"/>
        </w:rPr>
        <w:t>:</w:t>
      </w:r>
      <w:r w:rsidRPr="00D14001">
        <w:rPr>
          <w:rFonts w:ascii="Times New Roman" w:hAnsi="Times New Roman"/>
          <w:sz w:val="28"/>
        </w:rPr>
        <w:t xml:space="preserve"> постановление Администрации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от </w:t>
      </w:r>
      <w:r w:rsidR="001E1E81" w:rsidRPr="001A27CD">
        <w:rPr>
          <w:rFonts w:ascii="Times New Roman" w:hAnsi="Times New Roman"/>
          <w:color w:val="000000"/>
          <w:sz w:val="28"/>
        </w:rPr>
        <w:t>09.04.2018 № 40/1</w:t>
      </w:r>
      <w:r w:rsidRPr="00D14001">
        <w:rPr>
          <w:rFonts w:ascii="Times New Roman" w:hAnsi="Times New Roman"/>
          <w:sz w:val="28"/>
        </w:rPr>
        <w:t xml:space="preserve">, постановление Администрации </w:t>
      </w:r>
      <w:r>
        <w:rPr>
          <w:rFonts w:ascii="Times New Roman" w:hAnsi="Times New Roman"/>
          <w:sz w:val="28"/>
        </w:rPr>
        <w:t>Кринично-Лугского</w:t>
      </w:r>
      <w:r w:rsidRPr="00D14001">
        <w:rPr>
          <w:rFonts w:ascii="Times New Roman" w:hAnsi="Times New Roman"/>
          <w:sz w:val="28"/>
        </w:rPr>
        <w:t xml:space="preserve"> сельского поселения от </w:t>
      </w:r>
      <w:r w:rsidR="001E1E81" w:rsidRPr="001A27CD">
        <w:rPr>
          <w:rFonts w:ascii="Times New Roman" w:hAnsi="Times New Roman"/>
          <w:color w:val="000000"/>
          <w:sz w:val="28"/>
        </w:rPr>
        <w:t>26.07.2018</w:t>
      </w:r>
      <w:r w:rsidRPr="001A27CD">
        <w:rPr>
          <w:rFonts w:ascii="Times New Roman" w:hAnsi="Times New Roman"/>
          <w:color w:val="000000"/>
          <w:sz w:val="28"/>
        </w:rPr>
        <w:t xml:space="preserve"> № </w:t>
      </w:r>
      <w:r w:rsidR="001E1E81" w:rsidRPr="001A27CD">
        <w:rPr>
          <w:rFonts w:ascii="Times New Roman" w:hAnsi="Times New Roman"/>
          <w:color w:val="000000"/>
          <w:sz w:val="28"/>
        </w:rPr>
        <w:t xml:space="preserve">68, </w:t>
      </w:r>
      <w:r w:rsidR="001E1E81" w:rsidRPr="00D14001">
        <w:rPr>
          <w:rFonts w:ascii="Times New Roman" w:hAnsi="Times New Roman"/>
          <w:sz w:val="28"/>
        </w:rPr>
        <w:t xml:space="preserve">постановление Администрации </w:t>
      </w:r>
      <w:r w:rsidR="001E1E81">
        <w:rPr>
          <w:rFonts w:ascii="Times New Roman" w:hAnsi="Times New Roman"/>
          <w:sz w:val="28"/>
        </w:rPr>
        <w:t>Кринично-Лугского</w:t>
      </w:r>
      <w:r w:rsidR="001E1E81" w:rsidRPr="00D14001">
        <w:rPr>
          <w:rFonts w:ascii="Times New Roman" w:hAnsi="Times New Roman"/>
          <w:sz w:val="28"/>
        </w:rPr>
        <w:t xml:space="preserve"> сельского поселения от </w:t>
      </w:r>
      <w:r w:rsidR="002E7309">
        <w:rPr>
          <w:rFonts w:ascii="Times New Roman" w:hAnsi="Times New Roman"/>
          <w:color w:val="000000"/>
          <w:sz w:val="28"/>
        </w:rPr>
        <w:t>14.08.2018 № 74,</w:t>
      </w:r>
      <w:r w:rsidR="002E7309" w:rsidRPr="002E7309">
        <w:rPr>
          <w:rFonts w:ascii="Times New Roman" w:hAnsi="Times New Roman"/>
          <w:sz w:val="28"/>
        </w:rPr>
        <w:t xml:space="preserve"> </w:t>
      </w:r>
      <w:r w:rsidR="002E7309" w:rsidRPr="00D14001">
        <w:rPr>
          <w:rFonts w:ascii="Times New Roman" w:hAnsi="Times New Roman"/>
          <w:sz w:val="28"/>
        </w:rPr>
        <w:t xml:space="preserve">постановление Администрации </w:t>
      </w:r>
      <w:r w:rsidR="002E7309">
        <w:rPr>
          <w:rFonts w:ascii="Times New Roman" w:hAnsi="Times New Roman"/>
          <w:sz w:val="28"/>
        </w:rPr>
        <w:t>Кринично-Лугского</w:t>
      </w:r>
      <w:r w:rsidR="002E7309" w:rsidRPr="00D14001">
        <w:rPr>
          <w:rFonts w:ascii="Times New Roman" w:hAnsi="Times New Roman"/>
          <w:sz w:val="28"/>
        </w:rPr>
        <w:t xml:space="preserve"> сельского поселения от </w:t>
      </w:r>
      <w:r w:rsidR="002E7309">
        <w:rPr>
          <w:rFonts w:ascii="Times New Roman" w:hAnsi="Times New Roman"/>
          <w:color w:val="000000"/>
          <w:sz w:val="28"/>
        </w:rPr>
        <w:t xml:space="preserve">16.10.2018 № 99, </w:t>
      </w:r>
      <w:r w:rsidR="002E7309" w:rsidRPr="00D14001">
        <w:rPr>
          <w:rFonts w:ascii="Times New Roman" w:hAnsi="Times New Roman"/>
          <w:sz w:val="28"/>
        </w:rPr>
        <w:t xml:space="preserve">постановление Администрации </w:t>
      </w:r>
      <w:r w:rsidR="002E7309">
        <w:rPr>
          <w:rFonts w:ascii="Times New Roman" w:hAnsi="Times New Roman"/>
          <w:sz w:val="28"/>
        </w:rPr>
        <w:t>Кринично-Лугского</w:t>
      </w:r>
      <w:r w:rsidR="002E7309" w:rsidRPr="00D14001">
        <w:rPr>
          <w:rFonts w:ascii="Times New Roman" w:hAnsi="Times New Roman"/>
          <w:sz w:val="28"/>
        </w:rPr>
        <w:t xml:space="preserve"> сельского поселения от </w:t>
      </w:r>
      <w:r w:rsidR="002E7309">
        <w:rPr>
          <w:rFonts w:ascii="Times New Roman" w:hAnsi="Times New Roman"/>
          <w:color w:val="000000"/>
          <w:sz w:val="28"/>
        </w:rPr>
        <w:t>07.11.2018 №110,  .</w:t>
      </w:r>
      <w:proofErr w:type="gramEnd"/>
    </w:p>
    <w:p w:rsidR="00C91792" w:rsidRPr="00D14001" w:rsidRDefault="00C91792" w:rsidP="00D14001">
      <w:pPr>
        <w:ind w:left="113"/>
        <w:rPr>
          <w:rFonts w:ascii="Times New Roman" w:hAnsi="Times New Roman"/>
          <w:b/>
          <w:sz w:val="28"/>
        </w:rPr>
      </w:pPr>
    </w:p>
    <w:p w:rsidR="00C91792" w:rsidRPr="00D14001" w:rsidRDefault="00C91792" w:rsidP="00D14001">
      <w:pPr>
        <w:ind w:left="113"/>
        <w:jc w:val="center"/>
        <w:rPr>
          <w:rFonts w:ascii="Times New Roman" w:hAnsi="Times New Roman"/>
          <w:b/>
          <w:sz w:val="28"/>
        </w:rPr>
      </w:pPr>
      <w:r w:rsidRPr="00D14001">
        <w:rPr>
          <w:rFonts w:ascii="Times New Roman" w:hAnsi="Times New Roman"/>
          <w:b/>
          <w:sz w:val="28"/>
        </w:rPr>
        <w:lastRenderedPageBreak/>
        <w:t>Раздел 4.  Сведения о достигнутых значениях показателей (индикаторов)  программы и о результатах оценки   эффективности муниципальной программы</w:t>
      </w:r>
    </w:p>
    <w:p w:rsidR="00C91792" w:rsidRPr="00D14001" w:rsidRDefault="00C91792" w:rsidP="00D14001">
      <w:pPr>
        <w:ind w:left="113"/>
        <w:jc w:val="center"/>
        <w:rPr>
          <w:rFonts w:ascii="Times New Roman" w:hAnsi="Times New Roman"/>
          <w:b/>
          <w:sz w:val="28"/>
        </w:rPr>
      </w:pP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В рамках методики оценки эффективности муниципальной  программы предусмотрен алгоритм установленных пороговых значений целевых показателей (индикаторов) муниципальной  программы. Превышение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происшествия»,  «Количество спасенных людей и которым оказана помощь при пожарах, чрезвычайных ситуациях и происшествиях» и о</w:t>
      </w:r>
      <w:r w:rsidRPr="00D14001">
        <w:rPr>
          <w:rFonts w:ascii="Times New Roman" w:hAnsi="Times New Roman"/>
          <w:bCs/>
          <w:sz w:val="28"/>
        </w:rPr>
        <w:t xml:space="preserve">хват </w:t>
      </w:r>
      <w:proofErr w:type="gramStart"/>
      <w:r w:rsidRPr="00D14001">
        <w:rPr>
          <w:rFonts w:ascii="Times New Roman" w:hAnsi="Times New Roman"/>
          <w:bCs/>
          <w:sz w:val="28"/>
        </w:rPr>
        <w:t>населения, опо</w:t>
      </w:r>
      <w:r w:rsidRPr="00D14001">
        <w:rPr>
          <w:rFonts w:ascii="Times New Roman" w:hAnsi="Times New Roman"/>
          <w:bCs/>
          <w:sz w:val="28"/>
        </w:rPr>
        <w:softHyphen/>
        <w:t>вещаемого региональ</w:t>
      </w:r>
      <w:r w:rsidRPr="00D14001">
        <w:rPr>
          <w:rFonts w:ascii="Times New Roman" w:hAnsi="Times New Roman"/>
          <w:bCs/>
          <w:sz w:val="28"/>
        </w:rPr>
        <w:softHyphen/>
        <w:t>ной системой опове</w:t>
      </w:r>
      <w:r w:rsidRPr="00D14001">
        <w:rPr>
          <w:rFonts w:ascii="Times New Roman" w:hAnsi="Times New Roman"/>
          <w:bCs/>
          <w:sz w:val="28"/>
        </w:rPr>
        <w:softHyphen/>
        <w:t>щения</w:t>
      </w:r>
      <w:r w:rsidRPr="00D14001">
        <w:rPr>
          <w:rFonts w:ascii="Times New Roman" w:hAnsi="Times New Roman"/>
          <w:sz w:val="28"/>
        </w:rPr>
        <w:t xml:space="preserve"> установлены</w:t>
      </w:r>
      <w:proofErr w:type="gramEnd"/>
      <w:r w:rsidRPr="00D14001">
        <w:rPr>
          <w:rFonts w:ascii="Times New Roman" w:hAnsi="Times New Roman"/>
          <w:sz w:val="28"/>
        </w:rPr>
        <w:t xml:space="preserve"> исходя из прогнозируемого количества пожаров, чрезвычайных ситуаций и происшествий.</w:t>
      </w:r>
    </w:p>
    <w:p w:rsidR="00C91792" w:rsidRPr="00D14001" w:rsidRDefault="00C91792" w:rsidP="00D14001">
      <w:pPr>
        <w:ind w:left="113" w:firstLine="360"/>
        <w:jc w:val="both"/>
        <w:rPr>
          <w:rFonts w:ascii="Times New Roman" w:hAnsi="Times New Roman"/>
          <w:sz w:val="28"/>
        </w:rPr>
      </w:pPr>
      <w:r w:rsidRPr="00D14001">
        <w:rPr>
          <w:rFonts w:ascii="Times New Roman" w:hAnsi="Times New Roman"/>
          <w:sz w:val="28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C91792" w:rsidRPr="00D14001" w:rsidRDefault="00C91792">
      <w:pPr>
        <w:rPr>
          <w:rFonts w:ascii="Times New Roman" w:hAnsi="Times New Roman"/>
          <w:sz w:val="28"/>
        </w:rPr>
        <w:sectPr w:rsidR="00C91792" w:rsidRPr="00D14001" w:rsidSect="00D140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F2E50" w:rsidRPr="00EF2E50" w:rsidRDefault="00EF2E50" w:rsidP="00EF2E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p w:rsidR="00EF2E50" w:rsidRPr="00EF2E50" w:rsidRDefault="00EF2E50" w:rsidP="00EF2E5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F2E50" w:rsidRPr="00EF2E50" w:rsidRDefault="00EF2E50" w:rsidP="00EF2E5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F2E50" w:rsidRPr="00EF2E50" w:rsidRDefault="00EF2E50" w:rsidP="00EF2E5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Кринично-Лугского сельского поселения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057857" w:rsidRPr="00057857" w:rsidRDefault="00057857" w:rsidP="00057857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 </w:t>
      </w:r>
      <w:r>
        <w:rPr>
          <w:rFonts w:ascii="Times New Roman" w:hAnsi="Times New Roman"/>
          <w:sz w:val="24"/>
          <w:szCs w:val="24"/>
        </w:rPr>
        <w:t>на</w:t>
      </w:r>
      <w:r w:rsidRPr="00057857">
        <w:rPr>
          <w:rFonts w:ascii="Times New Roman" w:hAnsi="Times New Roman"/>
          <w:sz w:val="24"/>
          <w:szCs w:val="24"/>
        </w:rPr>
        <w:t xml:space="preserve"> 2018 год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CellSpacing w:w="5" w:type="nil"/>
        <w:tblInd w:w="1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2780"/>
        <w:gridCol w:w="283"/>
        <w:gridCol w:w="1418"/>
        <w:gridCol w:w="2551"/>
        <w:gridCol w:w="1427"/>
        <w:gridCol w:w="1557"/>
        <w:gridCol w:w="1698"/>
        <w:gridCol w:w="1275"/>
        <w:gridCol w:w="1279"/>
      </w:tblGrid>
      <w:tr w:rsidR="00057857" w:rsidRPr="00057857" w:rsidTr="001B1A51">
        <w:trPr>
          <w:trHeight w:val="854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</w:t>
            </w:r>
            <w:proofErr w:type="spellEnd"/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 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05785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</w:t>
              </w:r>
            </w:hyperlink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7857" w:rsidRPr="00057857" w:rsidTr="001B1A51">
        <w:trPr>
          <w:trHeight w:val="72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hyperlink w:anchor="Par1414" w:history="1"/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</w:t>
            </w:r>
            <w:r w:rsidRPr="00AC4DE4">
              <w:rPr>
                <w:rFonts w:ascii="Times New Roman" w:eastAsia="SimSun" w:hAnsi="Times New Roman" w:cs="font290"/>
                <w:kern w:val="1"/>
                <w:sz w:val="24"/>
                <w:szCs w:val="24"/>
                <w:lang w:eastAsia="ru-RU"/>
              </w:rPr>
              <w:t xml:space="preserve"> противопожарные испытание электропроводки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78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обеспечение и повышение уровня пожарной безопасности.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поселения</w:t>
            </w:r>
          </w:p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1/11,8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Pr="00AC4DE4">
              <w:rPr>
                <w:rFonts w:ascii="Times New Roman" w:eastAsia="SimSun" w:hAnsi="Times New Roman" w:cs="font290"/>
                <w:kern w:val="1"/>
                <w:sz w:val="24"/>
                <w:szCs w:val="24"/>
                <w:lang w:eastAsia="ru-RU"/>
              </w:rPr>
              <w:t xml:space="preserve"> противопожарную опашку населенных пунктов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 w:cs="Calibri"/>
                <w:color w:val="000000"/>
                <w:spacing w:val="-2"/>
                <w:sz w:val="24"/>
                <w:szCs w:val="24"/>
                <w:lang w:eastAsia="ru-RU"/>
              </w:rPr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Pr="00AC4DE4">
              <w:rPr>
                <w:rFonts w:ascii="Times New Roman" w:eastAsia="SimSun" w:hAnsi="Times New Roman" w:cs="font290"/>
                <w:kern w:val="1"/>
                <w:sz w:val="24"/>
                <w:szCs w:val="24"/>
                <w:lang w:eastAsia="ru-RU"/>
              </w:rPr>
              <w:t xml:space="preserve"> обустройство источников наружного противопожарного </w:t>
            </w:r>
            <w:r w:rsidRPr="00AC4DE4">
              <w:rPr>
                <w:rFonts w:ascii="Times New Roman" w:eastAsia="SimSun" w:hAnsi="Times New Roman" w:cs="font290"/>
                <w:kern w:val="1"/>
                <w:sz w:val="24"/>
                <w:szCs w:val="24"/>
                <w:lang w:eastAsia="ru-RU"/>
              </w:rPr>
              <w:lastRenderedPageBreak/>
              <w:t>водоснабжения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1/2,5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мотопомп и первичных средств пожаротушения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1/38,7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обслуживание АПС здания Администрации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57857"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1/24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огнезащитную обработку деревянных конструкций чердачного помещения Администрации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1/17,8</w:t>
            </w:r>
          </w:p>
        </w:tc>
      </w:tr>
      <w:tr w:rsidR="00057857" w:rsidRPr="00057857" w:rsidTr="001B1A51">
        <w:trPr>
          <w:trHeight w:val="632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1.2.1  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«Защита населения от чрезвычайных ситуаций»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поддержание в готовности сил и средств. Приобретение средств оповещения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rPr>
                <w:rFonts w:ascii="Times New Roman" w:hAnsi="Times New Roman"/>
              </w:rPr>
            </w:pPr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3/184,0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AC4DE4" w:rsidP="001B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обучение руководящего состава и специалистов на курсах ГО и ЧС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1B1A51" w:rsidP="001B1A51">
            <w:pPr>
              <w:rPr>
                <w:rFonts w:ascii="Times New Roman" w:hAnsi="Times New Roman"/>
                <w:sz w:val="24"/>
                <w:szCs w:val="24"/>
              </w:rPr>
            </w:pPr>
            <w:r w:rsidRPr="001B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ликвидации ЧС Спил аварийно-опасных деревьев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57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Специалист Макуха Е.А.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   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2.2.1  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57857" w:rsidRPr="00057857" w:rsidTr="001B1A51">
        <w:trPr>
          <w:trHeight w:val="36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</w:tr>
      <w:tr w:rsidR="00057857" w:rsidRPr="00057857" w:rsidTr="001B1A51">
        <w:trPr>
          <w:trHeight w:val="125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10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1B1A51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 w:cs="Calibri"/>
                <w:color w:val="000000"/>
                <w:spacing w:val="-2"/>
                <w:sz w:val="24"/>
                <w:szCs w:val="24"/>
                <w:lang w:eastAsia="ru-RU"/>
              </w:rPr>
              <w:t xml:space="preserve">Специалист Макуха Е.А.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происшествий на водных объектах.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857" w:rsidRPr="00057857" w:rsidTr="001B1A51">
        <w:trPr>
          <w:trHeight w:val="10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57857" w:rsidRPr="00057857" w:rsidTr="001B1A51">
        <w:trPr>
          <w:trHeight w:val="10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 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857" w:rsidRPr="00057857" w:rsidTr="001B1A51">
        <w:trPr>
          <w:trHeight w:val="10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 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57" w:rsidRPr="00057857" w:rsidRDefault="00057857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A51" w:rsidTr="001B1A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00" w:type="dxa"/>
          </w:tcPr>
          <w:p w:rsidR="001B1A51" w:rsidRPr="00057857" w:rsidRDefault="001B1A51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1" w:rsidRDefault="001B1A51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3"/>
          </w:tcPr>
          <w:p w:rsidR="001B1A51" w:rsidRDefault="001B1A51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B858FC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2547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8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5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278,8</w:t>
            </w:r>
            <w:bookmarkStart w:id="0" w:name="_GoBack"/>
            <w:bookmarkEnd w:id="0"/>
          </w:p>
        </w:tc>
        <w:tc>
          <w:tcPr>
            <w:tcW w:w="1278" w:type="dxa"/>
          </w:tcPr>
          <w:p w:rsidR="001B1A51" w:rsidRDefault="00B858FC" w:rsidP="001B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57857" w:rsidRPr="00057857" w:rsidRDefault="00057857" w:rsidP="00057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>Глава Администрации</w:t>
      </w:r>
    </w:p>
    <w:p w:rsidR="00057857" w:rsidRPr="00057857" w:rsidRDefault="00057857" w:rsidP="0005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         Кринично-Лугского сельского поселения                                                               Г.В.Траутченко</w:t>
      </w:r>
    </w:p>
    <w:p w:rsidR="00906BFA" w:rsidRPr="00906BFA" w:rsidRDefault="00906BFA" w:rsidP="00EF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06BFA" w:rsidRPr="00906BFA" w:rsidSect="00906B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CD" w:rsidRDefault="001A27CD" w:rsidP="00567F1D">
      <w:pPr>
        <w:spacing w:after="0" w:line="240" w:lineRule="auto"/>
      </w:pPr>
      <w:r>
        <w:separator/>
      </w:r>
    </w:p>
  </w:endnote>
  <w:endnote w:type="continuationSeparator" w:id="0">
    <w:p w:rsidR="001A27CD" w:rsidRDefault="001A27CD" w:rsidP="005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CD" w:rsidRDefault="001A27CD" w:rsidP="00567F1D">
      <w:pPr>
        <w:spacing w:after="0" w:line="240" w:lineRule="auto"/>
      </w:pPr>
      <w:r>
        <w:separator/>
      </w:r>
    </w:p>
  </w:footnote>
  <w:footnote w:type="continuationSeparator" w:id="0">
    <w:p w:rsidR="001A27CD" w:rsidRDefault="001A27CD" w:rsidP="0056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C16FA"/>
    <w:multiLevelType w:val="hybridMultilevel"/>
    <w:tmpl w:val="3168E12E"/>
    <w:lvl w:ilvl="0" w:tplc="11123D0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931337"/>
    <w:multiLevelType w:val="multilevel"/>
    <w:tmpl w:val="BF8E3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>
    <w:nsid w:val="5B836A0A"/>
    <w:multiLevelType w:val="hybridMultilevel"/>
    <w:tmpl w:val="5CB63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C65"/>
    <w:multiLevelType w:val="hybridMultilevel"/>
    <w:tmpl w:val="035AF7A6"/>
    <w:lvl w:ilvl="0" w:tplc="EC32EBC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27"/>
    <w:rsid w:val="00057857"/>
    <w:rsid w:val="001A27CD"/>
    <w:rsid w:val="001B1A51"/>
    <w:rsid w:val="001E1E81"/>
    <w:rsid w:val="001E2C8B"/>
    <w:rsid w:val="002E7309"/>
    <w:rsid w:val="00416B98"/>
    <w:rsid w:val="00567F1D"/>
    <w:rsid w:val="005A71E1"/>
    <w:rsid w:val="00686E71"/>
    <w:rsid w:val="00755AB3"/>
    <w:rsid w:val="008B28E2"/>
    <w:rsid w:val="00906BFA"/>
    <w:rsid w:val="00A03A27"/>
    <w:rsid w:val="00AB2C7A"/>
    <w:rsid w:val="00AC4DE4"/>
    <w:rsid w:val="00B858FC"/>
    <w:rsid w:val="00C770E7"/>
    <w:rsid w:val="00C91792"/>
    <w:rsid w:val="00D14001"/>
    <w:rsid w:val="00D83846"/>
    <w:rsid w:val="00DD3296"/>
    <w:rsid w:val="00EF2E50"/>
    <w:rsid w:val="00F465E1"/>
    <w:rsid w:val="00F631B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EF2E50"/>
    <w:pPr>
      <w:numPr>
        <w:numId w:val="1"/>
      </w:numPr>
      <w:suppressAutoHyphens/>
      <w:spacing w:after="150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paragraph" w:styleId="2">
    <w:name w:val="heading 2"/>
    <w:basedOn w:val="a1"/>
    <w:next w:val="a0"/>
    <w:link w:val="20"/>
    <w:qFormat/>
    <w:locked/>
    <w:rsid w:val="00EF2E50"/>
    <w:pPr>
      <w:numPr>
        <w:ilvl w:val="1"/>
        <w:numId w:val="1"/>
      </w:numPr>
      <w:suppressAutoHyphens/>
      <w:spacing w:before="0" w:after="0" w:line="240" w:lineRule="auto"/>
      <w:ind w:right="1699"/>
      <w:outlineLvl w:val="1"/>
    </w:pPr>
    <w:rPr>
      <w:rFonts w:ascii="Times New Roman" w:hAnsi="Times New Roman"/>
      <w:i/>
      <w:iCs/>
      <w:kern w:val="0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locked/>
    <w:rsid w:val="00EF2E50"/>
    <w:pPr>
      <w:numPr>
        <w:ilvl w:val="2"/>
        <w:numId w:val="1"/>
      </w:numPr>
      <w:suppressAutoHyphens/>
      <w:spacing w:before="0" w:after="0" w:line="240" w:lineRule="auto"/>
      <w:ind w:right="1699"/>
      <w:outlineLvl w:val="2"/>
    </w:pPr>
    <w:rPr>
      <w:rFonts w:ascii="Times New Roman" w:hAnsi="Times New Roman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7F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7F1D"/>
    <w:rPr>
      <w:lang w:eastAsia="en-US"/>
    </w:rPr>
  </w:style>
  <w:style w:type="character" w:customStyle="1" w:styleId="10">
    <w:name w:val="Заголовок 1 Знак"/>
    <w:link w:val="1"/>
    <w:rsid w:val="00EF2E50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link w:val="2"/>
    <w:rsid w:val="00EF2E50"/>
    <w:rPr>
      <w:rFonts w:ascii="Times New Roman" w:eastAsia="Times New Roman" w:hAnsi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2E50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4"/>
    <w:semiHidden/>
    <w:unhideWhenUsed/>
    <w:rsid w:val="00EF2E50"/>
  </w:style>
  <w:style w:type="paragraph" w:styleId="a0">
    <w:name w:val="Body Text"/>
    <w:basedOn w:val="a"/>
    <w:link w:val="a9"/>
    <w:rsid w:val="00EF2E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link w:val="a0"/>
    <w:rsid w:val="00EF2E5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basedOn w:val="a"/>
    <w:next w:val="a0"/>
    <w:rsid w:val="00EF2E50"/>
    <w:pPr>
      <w:suppressAutoHyphens/>
      <w:spacing w:after="0" w:line="240" w:lineRule="auto"/>
      <w:ind w:left="2127" w:right="1699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EF2E50"/>
    <w:rPr>
      <w:rFonts w:eastAsia="Arial" w:cs="Arial"/>
    </w:rPr>
  </w:style>
  <w:style w:type="character" w:customStyle="1" w:styleId="12">
    <w:name w:val="Основной шрифт абзаца1"/>
    <w:rsid w:val="00EF2E50"/>
  </w:style>
  <w:style w:type="character" w:customStyle="1" w:styleId="a10">
    <w:name w:val="a1"/>
    <w:basedOn w:val="12"/>
    <w:rsid w:val="00EF2E50"/>
  </w:style>
  <w:style w:type="character" w:styleId="ab">
    <w:name w:val="Strong"/>
    <w:qFormat/>
    <w:locked/>
    <w:rsid w:val="00EF2E50"/>
    <w:rPr>
      <w:b/>
      <w:bCs/>
    </w:rPr>
  </w:style>
  <w:style w:type="paragraph" w:styleId="ac">
    <w:name w:val="List"/>
    <w:basedOn w:val="a0"/>
    <w:rsid w:val="00EF2E50"/>
    <w:rPr>
      <w:rFonts w:cs="Lucida Sans"/>
    </w:rPr>
  </w:style>
  <w:style w:type="paragraph" w:styleId="ad">
    <w:name w:val="caption"/>
    <w:basedOn w:val="a"/>
    <w:qFormat/>
    <w:locked/>
    <w:rsid w:val="00EF2E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Title">
    <w:name w:val="ConsTitle"/>
    <w:rsid w:val="00EF2E5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link w:val="af"/>
    <w:rsid w:val="00EF2E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link w:val="ae"/>
    <w:rsid w:val="00EF2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нак Знак Знак Знак"/>
    <w:basedOn w:val="a"/>
    <w:rsid w:val="00EF2E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F2E50"/>
    <w:pPr>
      <w:jc w:val="center"/>
    </w:pPr>
    <w:rPr>
      <w:b/>
      <w:bCs/>
    </w:rPr>
  </w:style>
  <w:style w:type="paragraph" w:customStyle="1" w:styleId="ConsPlusNormal">
    <w:name w:val="ConsPlusNormal"/>
    <w:rsid w:val="00EF2E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ostan">
    <w:name w:val="Postan"/>
    <w:basedOn w:val="a"/>
    <w:rsid w:val="00EF2E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3">
    <w:name w:val="Знак Знак Знак Знак Знак Знак Знак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Normal (Web)"/>
    <w:basedOn w:val="a"/>
    <w:rsid w:val="00EF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EF2E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Абзац списка2"/>
    <w:basedOn w:val="a"/>
    <w:rsid w:val="00EF2E50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1">
    <w:name w:val="Title"/>
    <w:basedOn w:val="a"/>
    <w:next w:val="a"/>
    <w:link w:val="af5"/>
    <w:qFormat/>
    <w:locked/>
    <w:rsid w:val="00EF2E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1"/>
    <w:rsid w:val="00EF2E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Cell0">
    <w:name w:val="ConsPlusCell Знак"/>
    <w:link w:val="ConsPlusCell"/>
    <w:locked/>
    <w:rsid w:val="001B1A5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2019-02-13T07:01:00Z</cp:lastPrinted>
  <dcterms:created xsi:type="dcterms:W3CDTF">2019-01-29T13:29:00Z</dcterms:created>
  <dcterms:modified xsi:type="dcterms:W3CDTF">2019-02-13T07:03:00Z</dcterms:modified>
</cp:coreProperties>
</file>