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14:paraId="09000000">
      <w:pPr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14:paraId="0B000000">
      <w:pPr>
        <w:ind/>
        <w:jc w:val="center"/>
        <w:rPr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>18</w:t>
      </w:r>
      <w:r>
        <w:rPr>
          <w:sz w:val="28"/>
        </w:rPr>
        <w:t>.</w:t>
      </w:r>
      <w:r>
        <w:rPr>
          <w:sz w:val="28"/>
        </w:rPr>
        <w:t>0</w:t>
      </w:r>
      <w:r>
        <w:rPr>
          <w:sz w:val="28"/>
        </w:rPr>
        <w:t>1</w:t>
      </w:r>
      <w:r>
        <w:rPr>
          <w:sz w:val="28"/>
        </w:rPr>
        <w:t>.20</w:t>
      </w:r>
      <w:r>
        <w:rPr>
          <w:sz w:val="28"/>
        </w:rPr>
        <w:t>24</w:t>
      </w:r>
      <w:r>
        <w:rPr>
          <w:sz w:val="28"/>
        </w:rPr>
        <w:t xml:space="preserve">                                х. Кринично-Лугский                              </w:t>
      </w:r>
      <w:r>
        <w:rPr>
          <w:sz w:val="28"/>
        </w:rPr>
        <w:t>№ 09</w:t>
      </w:r>
    </w:p>
    <w:p w14:paraId="0D000000">
      <w:pPr>
        <w:ind/>
        <w:jc w:val="center"/>
      </w:pPr>
      <w:r>
        <w:t xml:space="preserve">                       </w:t>
      </w:r>
    </w:p>
    <w:tbl>
      <w:tblPr>
        <w:tblStyle w:val="Style_2"/>
        <w:tblLayout w:type="fixed"/>
      </w:tblPr>
      <w:tblGrid>
        <w:gridCol w:w="9997"/>
      </w:tblGrid>
      <w:tr>
        <w:tc>
          <w:tcPr>
            <w:tcW w:type="dxa" w:w="9997"/>
          </w:tcPr>
          <w:p w14:paraId="0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 утверждении годового отчета о реализации </w:t>
            </w:r>
          </w:p>
          <w:p w14:paraId="0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Кринично-Лугского сельского поселения </w:t>
            </w:r>
          </w:p>
          <w:p w14:paraId="1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«Муниципальная политика» за 2023</w:t>
            </w:r>
            <w:r>
              <w:rPr>
                <w:sz w:val="28"/>
              </w:rPr>
              <w:t xml:space="preserve"> год</w:t>
            </w:r>
          </w:p>
        </w:tc>
      </w:tr>
    </w:tbl>
    <w:p w14:paraId="11000000">
      <w:pPr>
        <w:ind/>
        <w:jc w:val="both"/>
      </w:pPr>
    </w:p>
    <w:p w14:paraId="12000000">
      <w:pPr>
        <w:ind w:firstLine="851" w:left="0"/>
        <w:jc w:val="both"/>
        <w:rPr>
          <w:color w:val="000000"/>
          <w:spacing w:val="-4"/>
          <w:sz w:val="28"/>
        </w:rPr>
      </w:pPr>
      <w:r>
        <w:rPr>
          <w:sz w:val="28"/>
        </w:rPr>
        <w:t xml:space="preserve">В  соответствии с постановлением Администрации Кринично-Лугского сельского поселения от </w:t>
      </w:r>
      <w:r>
        <w:rPr>
          <w:sz w:val="28"/>
        </w:rPr>
        <w:t>08.11.2018</w:t>
      </w:r>
      <w:r>
        <w:rPr>
          <w:sz w:val="28"/>
        </w:rPr>
        <w:t xml:space="preserve"> № </w:t>
      </w:r>
      <w:r>
        <w:rPr>
          <w:sz w:val="28"/>
        </w:rPr>
        <w:t>116</w:t>
      </w:r>
      <w:r>
        <w:rPr>
          <w:sz w:val="28"/>
        </w:rPr>
        <w:t xml:space="preserve"> «</w:t>
      </w:r>
      <w:r>
        <w:rPr>
          <w:color w:val="000000"/>
          <w:spacing w:val="1"/>
          <w:sz w:val="28"/>
        </w:rPr>
        <w:t>Об утверждении м</w:t>
      </w:r>
      <w:r>
        <w:rPr>
          <w:sz w:val="28"/>
        </w:rPr>
        <w:t xml:space="preserve">етодических рекомендаций по разработке и реализации муниципальных программ Кринично-Лугского сельского поселения» и </w:t>
      </w:r>
      <w:r>
        <w:rPr>
          <w:sz w:val="28"/>
        </w:rPr>
        <w:t xml:space="preserve">постановлением </w:t>
      </w:r>
      <w:r>
        <w:rPr>
          <w:sz w:val="28"/>
        </w:rPr>
        <w:t>Администрации Кринично-Лугского сельского поселения от</w:t>
      </w:r>
      <w:r>
        <w:rPr>
          <w:sz w:val="28"/>
        </w:rPr>
        <w:t xml:space="preserve"> </w:t>
      </w:r>
      <w:r>
        <w:rPr>
          <w:sz w:val="28"/>
        </w:rPr>
        <w:t>07</w:t>
      </w:r>
      <w:r>
        <w:rPr>
          <w:sz w:val="28"/>
        </w:rPr>
        <w:t>.0</w:t>
      </w:r>
      <w:r>
        <w:rPr>
          <w:sz w:val="28"/>
        </w:rPr>
        <w:t>3</w:t>
      </w:r>
      <w:r>
        <w:rPr>
          <w:sz w:val="28"/>
        </w:rPr>
        <w:t xml:space="preserve">.2018 № </w:t>
      </w:r>
      <w:r>
        <w:rPr>
          <w:sz w:val="28"/>
        </w:rPr>
        <w:t>33</w:t>
      </w:r>
      <w:r>
        <w:rPr>
          <w:sz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</w:rPr>
        <w:t>муниципальных</w:t>
      </w:r>
      <w:r>
        <w:rPr>
          <w:sz w:val="28"/>
        </w:rPr>
        <w:t xml:space="preserve"> программ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>»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>ПОСТАНОВЛЯЮ:</w:t>
      </w:r>
    </w:p>
    <w:p w14:paraId="13000000">
      <w:pPr>
        <w:rPr>
          <w:color w:val="000000"/>
          <w:spacing w:val="-4"/>
          <w:sz w:val="28"/>
        </w:rPr>
      </w:pPr>
    </w:p>
    <w:p w14:paraId="14000000">
      <w:pPr>
        <w:ind w:firstLine="851" w:left="0"/>
        <w:jc w:val="both"/>
        <w:rPr>
          <w:sz w:val="28"/>
        </w:rPr>
      </w:pPr>
      <w:r>
        <w:rPr>
          <w:sz w:val="28"/>
        </w:rPr>
        <w:t>1. Утвердить годовой отчет о реализации муниципальной программы Кр</w:t>
      </w:r>
      <w:r>
        <w:rPr>
          <w:sz w:val="28"/>
        </w:rPr>
        <w:t>и</w:t>
      </w:r>
      <w:r>
        <w:rPr>
          <w:sz w:val="28"/>
        </w:rPr>
        <w:t>нично-Лугского сельского поселения «Муниципальная политика» за 20</w:t>
      </w:r>
      <w:r>
        <w:rPr>
          <w:sz w:val="28"/>
        </w:rPr>
        <w:t>23</w:t>
      </w:r>
      <w:r>
        <w:rPr>
          <w:sz w:val="28"/>
        </w:rPr>
        <w:t xml:space="preserve"> год согласно приложению.</w:t>
      </w:r>
    </w:p>
    <w:p w14:paraId="15000000">
      <w:pPr>
        <w:ind w:firstLine="851" w:left="0"/>
        <w:jc w:val="both"/>
        <w:rPr>
          <w:sz w:val="28"/>
        </w:rPr>
      </w:pPr>
      <w:r>
        <w:rPr>
          <w:sz w:val="28"/>
        </w:rPr>
        <w:t>2. Настоящее Постановление разместить на информационных стендах Кр</w:t>
      </w:r>
      <w:r>
        <w:rPr>
          <w:sz w:val="28"/>
        </w:rPr>
        <w:t>и</w:t>
      </w:r>
      <w:r>
        <w:rPr>
          <w:sz w:val="28"/>
        </w:rPr>
        <w:t>нично-Лугского сельского поселения и на официальном сайте Кринично-Лугского сельского поселения в сети Интернет.</w:t>
      </w:r>
    </w:p>
    <w:p w14:paraId="16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 3. Контроль за выполнением постановления оставляю за собой.</w:t>
      </w:r>
    </w:p>
    <w:p w14:paraId="17000000">
      <w:pPr>
        <w:ind/>
        <w:jc w:val="both"/>
        <w:rPr>
          <w:sz w:val="28"/>
        </w:rPr>
      </w:pPr>
    </w:p>
    <w:p w14:paraId="18000000">
      <w:pPr>
        <w:rPr>
          <w:sz w:val="28"/>
        </w:rPr>
      </w:pPr>
    </w:p>
    <w:p w14:paraId="19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A000000">
      <w:pPr>
        <w:rPr>
          <w:sz w:val="28"/>
        </w:rPr>
      </w:pPr>
      <w:r>
        <w:rPr>
          <w:sz w:val="28"/>
        </w:rPr>
        <w:t xml:space="preserve">Кринично-Лугского сельского поселения 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</w:t>
      </w:r>
      <w:r>
        <w:rPr>
          <w:sz w:val="28"/>
        </w:rPr>
        <w:t xml:space="preserve">Р.А. Юнда </w:t>
      </w:r>
      <w:r>
        <w:rPr>
          <w:sz w:val="28"/>
        </w:rPr>
        <w:t xml:space="preserve">                                     </w:t>
      </w: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4"/>
        </w:rPr>
      </w:pPr>
      <w:r>
        <w:rPr>
          <w:sz w:val="24"/>
        </w:rPr>
        <w:t xml:space="preserve">Постановление </w:t>
      </w:r>
      <w:r>
        <w:rPr>
          <w:sz w:val="24"/>
        </w:rPr>
        <w:t>вносит:</w:t>
      </w:r>
    </w:p>
    <w:p w14:paraId="20000000">
      <w:pPr>
        <w:ind/>
        <w:outlineLvl w:val="0"/>
        <w:rPr>
          <w:sz w:val="24"/>
        </w:rPr>
      </w:pPr>
      <w:r>
        <w:rPr>
          <w:sz w:val="24"/>
        </w:rPr>
        <w:t xml:space="preserve">Заведующий сектором экономики и финансов </w:t>
      </w:r>
    </w:p>
    <w:p w14:paraId="21000000">
      <w:pPr>
        <w:rPr>
          <w:sz w:val="28"/>
        </w:rPr>
      </w:pPr>
    </w:p>
    <w:p w14:paraId="22000000">
      <w:pPr>
        <w:rPr>
          <w:color w:val="000000"/>
          <w:spacing w:val="-4"/>
          <w:sz w:val="28"/>
        </w:rPr>
      </w:pPr>
    </w:p>
    <w:p w14:paraId="23000000">
      <w:pPr>
        <w:ind w:firstLine="0" w:left="720"/>
        <w:jc w:val="both"/>
        <w:rPr>
          <w:color w:val="000000"/>
          <w:spacing w:val="-12"/>
          <w:sz w:val="28"/>
        </w:rPr>
      </w:pPr>
    </w:p>
    <w:p w14:paraId="24000000">
      <w:pPr>
        <w:ind/>
        <w:jc w:val="both"/>
        <w:rPr>
          <w:color w:val="000000"/>
          <w:spacing w:val="-12"/>
        </w:rPr>
      </w:pPr>
    </w:p>
    <w:p w14:paraId="25000000">
      <w:pPr>
        <w:rPr>
          <w:b w:val="1"/>
          <w:color w:val="000000"/>
          <w:sz w:val="28"/>
        </w:rPr>
      </w:pPr>
    </w:p>
    <w:tbl>
      <w:tblPr>
        <w:tblStyle w:val="Style_2"/>
        <w:tblLayout w:type="fixed"/>
      </w:tblPr>
      <w:tblGrid>
        <w:gridCol w:w="4806"/>
        <w:gridCol w:w="4878"/>
      </w:tblGrid>
      <w:tr>
        <w:tc>
          <w:tcPr>
            <w:tcW w:type="dxa" w:w="4806"/>
            <w:shd w:fill="auto" w:val="clear"/>
          </w:tcPr>
          <w:p w14:paraId="26000000">
            <w:pPr>
              <w:rPr>
                <w:sz w:val="28"/>
              </w:rPr>
            </w:pPr>
          </w:p>
        </w:tc>
        <w:tc>
          <w:tcPr>
            <w:tcW w:type="dxa" w:w="4878"/>
            <w:shd w:fill="auto" w:val="clear"/>
          </w:tcPr>
          <w:p w14:paraId="27000000">
            <w:pPr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14:paraId="28000000">
            <w:pPr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 xml:space="preserve">постановлению </w:t>
            </w:r>
            <w:r>
              <w:rPr>
                <w:sz w:val="28"/>
              </w:rPr>
              <w:t xml:space="preserve">Администрации Кринично-Лугского сельского поселения от </w:t>
            </w:r>
            <w:r>
              <w:rPr>
                <w:sz w:val="28"/>
              </w:rPr>
              <w:t>18</w:t>
            </w:r>
            <w:r>
              <w:rPr>
                <w:sz w:val="28"/>
              </w:rPr>
              <w:t>.0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09</w:t>
            </w:r>
          </w:p>
        </w:tc>
      </w:tr>
    </w:tbl>
    <w:p w14:paraId="29000000">
      <w:pPr>
        <w:pStyle w:val="Style_3"/>
        <w:spacing w:after="0" w:before="0"/>
        <w:ind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2A000000">
      <w:pPr>
        <w:pStyle w:val="Style_3"/>
        <w:spacing w:after="0" w:before="0"/>
        <w:ind/>
        <w:jc w:val="center"/>
        <w:rPr>
          <w:spacing w:val="-2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Годовой отчет</w:t>
      </w:r>
    </w:p>
    <w:p w14:paraId="2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spacing w:val="-2"/>
          <w:sz w:val="28"/>
        </w:rPr>
      </w:pPr>
      <w:r>
        <w:rPr>
          <w:spacing w:val="-2"/>
          <w:sz w:val="28"/>
        </w:rPr>
        <w:t xml:space="preserve">о реализации  муниципальной программы Кринично-Лугского сельского </w:t>
      </w:r>
    </w:p>
    <w:p w14:paraId="2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sz w:val="28"/>
        </w:rPr>
      </w:pPr>
      <w:r>
        <w:rPr>
          <w:spacing w:val="-2"/>
          <w:sz w:val="28"/>
        </w:rPr>
        <w:t>посел</w:t>
      </w:r>
      <w:r>
        <w:rPr>
          <w:spacing w:val="-2"/>
          <w:sz w:val="28"/>
        </w:rPr>
        <w:t>е</w:t>
      </w:r>
      <w:r>
        <w:rPr>
          <w:spacing w:val="-2"/>
          <w:sz w:val="28"/>
        </w:rPr>
        <w:t>ния «</w:t>
      </w:r>
      <w:r>
        <w:rPr>
          <w:sz w:val="28"/>
        </w:rPr>
        <w:t>Муниципальная политика» за 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2D000000">
      <w:pPr>
        <w:ind w:hanging="4245" w:left="4245"/>
        <w:jc w:val="center"/>
        <w:rPr>
          <w:b w:val="1"/>
          <w:sz w:val="24"/>
        </w:rPr>
      </w:pPr>
    </w:p>
    <w:p w14:paraId="2E000000">
      <w:pPr>
        <w:ind w:hanging="4245" w:left="4245"/>
        <w:jc w:val="center"/>
        <w:rPr>
          <w:sz w:val="28"/>
        </w:rPr>
      </w:pPr>
      <w:r>
        <w:rPr>
          <w:sz w:val="28"/>
        </w:rPr>
        <w:t>1. Конкретные результаты реализации муниципальной программы,</w:t>
      </w:r>
    </w:p>
    <w:p w14:paraId="2F000000">
      <w:pPr>
        <w:ind w:hanging="4245" w:left="4245"/>
        <w:jc w:val="center"/>
        <w:rPr>
          <w:sz w:val="28"/>
        </w:rPr>
      </w:pPr>
      <w:r>
        <w:rPr>
          <w:sz w:val="28"/>
        </w:rPr>
        <w:t>достигнутые за 2023</w:t>
      </w:r>
      <w:r>
        <w:rPr>
          <w:sz w:val="28"/>
        </w:rPr>
        <w:t xml:space="preserve"> год</w:t>
      </w:r>
    </w:p>
    <w:p w14:paraId="3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spacing w:val="-2"/>
          <w:sz w:val="28"/>
        </w:rPr>
      </w:pP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Муниципальная программа Кринично-Лугского сельского поселения «Муниципальная политика» (далее – Программа)</w:t>
      </w:r>
      <w:r>
        <w:rPr>
          <w:sz w:val="28"/>
        </w:rPr>
        <w:t xml:space="preserve"> </w:t>
      </w:r>
      <w:r>
        <w:rPr>
          <w:sz w:val="28"/>
        </w:rPr>
        <w:t xml:space="preserve">утверждена постановлением Администрации Кринично-Лугского сельского поселения </w:t>
      </w:r>
      <w:r>
        <w:rPr>
          <w:sz w:val="28"/>
        </w:rPr>
        <w:t>от 23.11.2018 № 130</w:t>
      </w:r>
      <w:r>
        <w:rPr>
          <w:sz w:val="28"/>
        </w:rPr>
        <w:t>. Программа направлена на р</w:t>
      </w:r>
      <w:r>
        <w:rPr>
          <w:color w:val="000000"/>
          <w:sz w:val="28"/>
        </w:rPr>
        <w:t>азвитие и совершенствование муниципального управления и муниципальной службы в Кринично-Лугском сельском поселении</w:t>
      </w:r>
      <w:r>
        <w:rPr>
          <w:sz w:val="28"/>
        </w:rPr>
        <w:t xml:space="preserve">, </w:t>
      </w:r>
      <w:r>
        <w:rPr>
          <w:sz w:val="28"/>
        </w:rPr>
        <w:t xml:space="preserve">повышение эффективности исполнения муниципальными служащими своих должностных обязанностей. </w:t>
      </w:r>
      <w:r>
        <w:rPr>
          <w:sz w:val="28"/>
        </w:rPr>
        <w:t>Муниципальная программа включает в себя следующие подпрограммы:</w:t>
      </w:r>
    </w:p>
    <w:p w14:paraId="32000000">
      <w:pPr>
        <w:widowControl w:val="1"/>
        <w:numPr>
          <w:ilvl w:val="1"/>
          <w:numId w:val="1"/>
        </w:numPr>
        <w:tabs>
          <w:tab w:leader="none" w:pos="1440" w:val="clear"/>
        </w:tabs>
        <w:ind w:hanging="283" w:left="283"/>
        <w:rPr>
          <w:sz w:val="28"/>
        </w:rPr>
      </w:pPr>
      <w:r>
        <w:rPr>
          <w:sz w:val="28"/>
        </w:rPr>
        <w:t>«Развитие муниципальной службы</w:t>
      </w:r>
      <w:r>
        <w:rPr>
          <w:sz w:val="28"/>
        </w:rPr>
        <w:t>».</w:t>
      </w:r>
    </w:p>
    <w:p w14:paraId="33000000">
      <w:pPr>
        <w:widowControl w:val="1"/>
        <w:ind w:firstLine="0" w:left="-77"/>
        <w:rPr>
          <w:color w:val="000000"/>
          <w:sz w:val="28"/>
        </w:rPr>
      </w:pPr>
      <w:r>
        <w:rPr>
          <w:color w:val="000000"/>
          <w:sz w:val="28"/>
        </w:rPr>
        <w:t xml:space="preserve"> 2. «Обеспечение реализации муниципальной програ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мы «Муниципальная политика».</w:t>
      </w:r>
    </w:p>
    <w:p w14:paraId="34000000">
      <w:pPr>
        <w:widowControl w:val="1"/>
        <w:ind w:firstLine="0" w:left="-77"/>
        <w:rPr>
          <w:color w:val="000000"/>
          <w:sz w:val="28"/>
        </w:rPr>
      </w:pPr>
      <w:r>
        <w:rPr>
          <w:color w:val="000000"/>
          <w:sz w:val="28"/>
        </w:rPr>
        <w:t xml:space="preserve"> 3. «</w:t>
      </w:r>
      <w:r>
        <w:rPr>
          <w:sz w:val="28"/>
        </w:rPr>
        <w:t>Долгосрочное финансовое планирование</w:t>
      </w:r>
      <w:r>
        <w:rPr>
          <w:color w:val="000000"/>
          <w:sz w:val="28"/>
        </w:rPr>
        <w:t>».</w:t>
      </w:r>
    </w:p>
    <w:p w14:paraId="35000000">
      <w:pPr>
        <w:widowControl w:val="1"/>
        <w:ind w:firstLine="77" w:left="-77"/>
        <w:rPr>
          <w:sz w:val="28"/>
        </w:rPr>
      </w:pPr>
      <w:r>
        <w:rPr>
          <w:color w:val="000000"/>
          <w:sz w:val="28"/>
        </w:rPr>
        <w:t>4.</w:t>
      </w:r>
      <w:r>
        <w:rPr>
          <w:sz w:val="28"/>
        </w:rPr>
        <w:t xml:space="preserve"> «Нормативно-методическое, информационное обеспечение и организация бюджетного процесса».</w:t>
      </w:r>
    </w:p>
    <w:p w14:paraId="36000000">
      <w:pPr>
        <w:ind/>
        <w:jc w:val="both"/>
        <w:rPr>
          <w:sz w:val="28"/>
        </w:rPr>
      </w:pPr>
      <w:r>
        <w:rPr>
          <w:color w:val="000000"/>
          <w:sz w:val="28"/>
        </w:rPr>
        <w:t>5.</w:t>
      </w:r>
      <w:r>
        <w:rPr>
          <w:sz w:val="28"/>
        </w:rPr>
        <w:t xml:space="preserve"> «Управление  муниципальным долгом  Кринично-Лугского сельского п</w:t>
      </w:r>
      <w:r>
        <w:rPr>
          <w:sz w:val="28"/>
        </w:rPr>
        <w:t>о</w:t>
      </w:r>
      <w:r>
        <w:rPr>
          <w:sz w:val="28"/>
        </w:rPr>
        <w:t>селения».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>Показателями достижения целей являются:</w:t>
      </w:r>
      <w:r>
        <w:rPr>
          <w:sz w:val="28"/>
        </w:rPr>
        <w:t xml:space="preserve"> 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>доля граждан, позитивно оценивающих деятельность органов местного самоуправления;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доля </w:t>
      </w:r>
      <w:r>
        <w:rPr>
          <w:sz w:val="28"/>
        </w:rPr>
        <w:t>муниципальных</w:t>
      </w:r>
      <w:r>
        <w:rPr>
          <w:sz w:val="28"/>
        </w:rPr>
        <w:t xml:space="preserve"> служащих, получивших дополнительное профессиональное образование или принявших участие в иных мероприятиях по профессиональному развитию</w:t>
      </w:r>
      <w:r>
        <w:rPr>
          <w:sz w:val="28"/>
        </w:rPr>
        <w:t>;</w:t>
      </w:r>
    </w:p>
    <w:p w14:paraId="3A000000">
      <w:pPr>
        <w:spacing w:line="240" w:lineRule="auto"/>
        <w:ind w:firstLine="709" w:left="0"/>
        <w:jc w:val="both"/>
        <w:rPr>
          <w:rFonts w:ascii="Tahoma" w:hAnsi="Tahoma"/>
          <w:color w:val="000000"/>
          <w:sz w:val="18"/>
          <w:highlight w:val="white"/>
        </w:rPr>
      </w:pPr>
      <w:r>
        <w:rPr>
          <w:sz w:val="28"/>
        </w:rPr>
        <w:t>Наличие бюджетного прогноза на долгосрочный период, да/нет.</w:t>
      </w:r>
      <w:r>
        <w:rPr>
          <w:rFonts w:ascii="Tahoma" w:hAnsi="Tahoma"/>
          <w:color w:val="000000"/>
          <w:sz w:val="18"/>
          <w:highlight w:val="white"/>
        </w:rPr>
        <w:t xml:space="preserve"> </w:t>
      </w:r>
    </w:p>
    <w:p w14:paraId="3B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Темп роста налоговых и неналоговых доходов  бюджета поселения к уровню предыдущего года (в сопоставимых  условиях), процентов.</w:t>
      </w:r>
    </w:p>
    <w:p w14:paraId="3C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Доля просроченной кредиторской задолженности в расходах  бюджета поселения, процентов.</w:t>
      </w:r>
    </w:p>
    <w:p w14:paraId="3D000000">
      <w:pPr>
        <w:ind w:firstLine="708" w:left="0"/>
        <w:jc w:val="both"/>
        <w:rPr>
          <w:color w:val="000000"/>
          <w:sz w:val="28"/>
        </w:rPr>
      </w:pPr>
      <w:r>
        <w:rPr>
          <w:sz w:val="28"/>
        </w:rPr>
        <w:t>Отношение объема муниципального долга Кринично-Лугского сельского поселения по состоянию на 1 января года, следующего за отчетным, к общему годовому объему доходов (без учета безвозмездных поступлений)бюджета  поселения, процентов.</w:t>
      </w:r>
    </w:p>
    <w:p w14:paraId="3E00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Основными ожидаемыми результатами Программы </w:t>
      </w:r>
      <w:r>
        <w:rPr>
          <w:sz w:val="28"/>
        </w:rPr>
        <w:t>слали</w:t>
      </w:r>
      <w:r>
        <w:rPr>
          <w:sz w:val="28"/>
        </w:rPr>
        <w:t>:</w:t>
      </w:r>
    </w:p>
    <w:p w14:paraId="3F000000">
      <w:pPr>
        <w:ind w:firstLine="851" w:left="0"/>
        <w:jc w:val="both"/>
        <w:rPr>
          <w:sz w:val="28"/>
        </w:rPr>
      </w:pPr>
      <w:r>
        <w:rPr>
          <w:sz w:val="28"/>
        </w:rPr>
        <w:t>повышение качества муниципального управления;</w:t>
      </w:r>
    </w:p>
    <w:p w14:paraId="40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совершенствование управления кадровым составом </w:t>
      </w:r>
      <w:r>
        <w:rPr>
          <w:sz w:val="28"/>
        </w:rPr>
        <w:t xml:space="preserve">муниципальной </w:t>
      </w:r>
      <w:r>
        <w:rPr>
          <w:sz w:val="28"/>
        </w:rPr>
        <w:t>службы;</w:t>
      </w:r>
    </w:p>
    <w:p w14:paraId="41000000">
      <w:pPr>
        <w:ind w:firstLine="851" w:left="0"/>
        <w:jc w:val="both"/>
        <w:rPr>
          <w:sz w:val="28"/>
        </w:rPr>
      </w:pPr>
      <w:r>
        <w:rPr>
          <w:sz w:val="28"/>
        </w:rPr>
        <w:t>повышение уровн</w:t>
      </w:r>
      <w:r>
        <w:rPr>
          <w:sz w:val="28"/>
        </w:rPr>
        <w:t>я профессиональных компетенций муниципальных</w:t>
      </w:r>
      <w:r>
        <w:rPr>
          <w:sz w:val="28"/>
        </w:rPr>
        <w:t xml:space="preserve"> служащих;</w:t>
      </w:r>
    </w:p>
    <w:p w14:paraId="42000000">
      <w:pPr>
        <w:ind w:firstLine="851" w:left="0"/>
        <w:rPr>
          <w:sz w:val="28"/>
        </w:rPr>
      </w:pPr>
      <w:r>
        <w:rPr>
          <w:sz w:val="28"/>
        </w:rPr>
        <w:t>эффективное расходование бюджетных средств;</w:t>
      </w:r>
    </w:p>
    <w:p w14:paraId="43000000">
      <w:pPr>
        <w:ind w:firstLine="851" w:left="0"/>
        <w:jc w:val="both"/>
        <w:rPr>
          <w:sz w:val="28"/>
        </w:rPr>
      </w:pPr>
      <w:r>
        <w:rPr>
          <w:sz w:val="28"/>
        </w:rPr>
        <w:t>создание стабильных финансовых условий для повышения уровня и качества жизни населения Кринично-Лугского сельского поселения;</w:t>
      </w:r>
    </w:p>
    <w:p w14:paraId="44000000">
      <w:pPr>
        <w:ind w:firstLine="709" w:left="0"/>
        <w:jc w:val="both"/>
      </w:pPr>
      <w:r>
        <w:rPr>
          <w:sz w:val="28"/>
        </w:rPr>
        <w:t>сбалансированность бюджета Кринично-Лугского сельского поселения</w:t>
      </w:r>
      <w:r>
        <w:rPr>
          <w:sz w:val="28"/>
        </w:rPr>
        <w:t xml:space="preserve"> обеспечена за счет введения остатков на едином счете сложившихся по состоянию на 01.01.2023</w:t>
      </w:r>
      <w:r>
        <w:rPr>
          <w:sz w:val="28"/>
        </w:rPr>
        <w:t xml:space="preserve"> года</w:t>
      </w:r>
      <w:r>
        <w:rPr>
          <w:sz w:val="28"/>
        </w:rPr>
        <w:t xml:space="preserve"> и отсутствие просроченной кредиторской задолженности</w:t>
      </w:r>
      <w:r>
        <w:t>.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>В целях реализации Программы распоряжением Администрации Кринично-Лугского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от 2</w:t>
      </w:r>
      <w:r>
        <w:rPr>
          <w:sz w:val="28"/>
        </w:rPr>
        <w:t>7</w:t>
      </w:r>
      <w:r>
        <w:rPr>
          <w:sz w:val="28"/>
        </w:rPr>
        <w:t>.12.2022</w:t>
      </w:r>
      <w:r>
        <w:rPr>
          <w:sz w:val="28"/>
        </w:rPr>
        <w:t xml:space="preserve"> № 90</w:t>
      </w:r>
      <w:r>
        <w:rPr>
          <w:sz w:val="28"/>
        </w:rPr>
        <w:t xml:space="preserve"> </w:t>
      </w:r>
      <w:r>
        <w:rPr>
          <w:sz w:val="28"/>
        </w:rPr>
        <w:t>утвержден план реализации  мероприятий на 20</w:t>
      </w:r>
      <w:r>
        <w:rPr>
          <w:sz w:val="28"/>
        </w:rPr>
        <w:t>23</w:t>
      </w:r>
      <w:r>
        <w:rPr>
          <w:sz w:val="28"/>
        </w:rPr>
        <w:t xml:space="preserve"> год.</w:t>
      </w:r>
    </w:p>
    <w:p w14:paraId="46000000">
      <w:pPr>
        <w:pStyle w:val="Style_4"/>
        <w:spacing w:after="0" w:before="0"/>
        <w:ind/>
        <w:jc w:val="center"/>
        <w:rPr>
          <w:sz w:val="28"/>
        </w:rPr>
      </w:pPr>
    </w:p>
    <w:p w14:paraId="47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 xml:space="preserve">Раздел </w:t>
      </w: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Результаты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z w:val="28"/>
        </w:rPr>
        <w:t>основных</w:t>
      </w:r>
      <w:r>
        <w:rPr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>, приоритетных основных мероприятий и мероприятий ведомственных целевых программ</w:t>
      </w:r>
      <w:r>
        <w:rPr>
          <w:rStyle w:val="Style_5_ch"/>
          <w:sz w:val="28"/>
        </w:rPr>
        <w:footnoteReference w:id="1"/>
      </w:r>
      <w:r>
        <w:rPr>
          <w:sz w:val="28"/>
        </w:rPr>
        <w:t xml:space="preserve"> и/или приоритетных проектах (программ),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сведения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достижении</w:t>
      </w:r>
      <w:r>
        <w:rPr>
          <w:sz w:val="28"/>
        </w:rPr>
        <w:t xml:space="preserve"> </w:t>
      </w:r>
      <w:r>
        <w:rPr>
          <w:sz w:val="28"/>
        </w:rPr>
        <w:t>контрольных</w:t>
      </w:r>
      <w:r>
        <w:rPr>
          <w:sz w:val="28"/>
        </w:rPr>
        <w:t xml:space="preserve"> </w:t>
      </w:r>
      <w:r>
        <w:rPr>
          <w:sz w:val="28"/>
        </w:rPr>
        <w:t>событий</w:t>
      </w:r>
      <w:r>
        <w:rPr>
          <w:sz w:val="28"/>
        </w:rPr>
        <w:t xml:space="preserve"> муниципальной программы</w:t>
      </w:r>
    </w:p>
    <w:p w14:paraId="48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49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Достижению</w:t>
      </w:r>
      <w:r>
        <w:rPr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 xml:space="preserve"> в 2023</w:t>
      </w:r>
      <w:r>
        <w:rPr>
          <w:sz w:val="28"/>
        </w:rPr>
        <w:t xml:space="preserve"> году </w:t>
      </w:r>
      <w:r>
        <w:rPr>
          <w:sz w:val="28"/>
        </w:rPr>
        <w:t>способствовала</w:t>
      </w:r>
      <w:r>
        <w:rPr>
          <w:sz w:val="28"/>
        </w:rPr>
        <w:t xml:space="preserve"> </w:t>
      </w:r>
      <w:r>
        <w:rPr>
          <w:sz w:val="28"/>
        </w:rPr>
        <w:t>реализация</w:t>
      </w:r>
      <w:r>
        <w:rPr>
          <w:sz w:val="28"/>
        </w:rPr>
        <w:t xml:space="preserve"> </w:t>
      </w:r>
    </w:p>
    <w:p w14:paraId="4A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ответственным исполнителем муниципальной программы основных мероприятий, приоритетных основных мероприятий.</w:t>
      </w:r>
    </w:p>
    <w:p w14:paraId="4B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b w:val="1"/>
          <w:sz w:val="28"/>
        </w:rPr>
        <w:t>В рамках подпрограммы 1 «Развитие муниципальной службы»</w:t>
      </w:r>
      <w:r>
        <w:rPr>
          <w:sz w:val="28"/>
        </w:rPr>
        <w:t>, предусмотрена ре</w:t>
      </w:r>
      <w:r>
        <w:rPr>
          <w:sz w:val="28"/>
        </w:rPr>
        <w:t>а</w:t>
      </w:r>
      <w:r>
        <w:rPr>
          <w:sz w:val="28"/>
        </w:rPr>
        <w:t xml:space="preserve">лизация </w:t>
      </w:r>
      <w:r>
        <w:rPr>
          <w:sz w:val="28"/>
        </w:rPr>
        <w:t>6</w:t>
      </w:r>
      <w:r>
        <w:rPr>
          <w:sz w:val="28"/>
        </w:rPr>
        <w:t xml:space="preserve"> основных мероприятий:</w:t>
      </w:r>
    </w:p>
    <w:p w14:paraId="4C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b w:val="1"/>
          <w:sz w:val="28"/>
        </w:rPr>
        <w:t>Основное мероприятие 1.1</w:t>
      </w:r>
      <w:r>
        <w:rPr>
          <w:sz w:val="28"/>
        </w:rPr>
        <w:t>.</w:t>
      </w:r>
      <w:r>
        <w:rPr>
          <w:sz w:val="28"/>
        </w:rPr>
        <w:t xml:space="preserve"> «</w:t>
      </w:r>
      <w:r>
        <w:rPr>
          <w:sz w:val="28"/>
        </w:rPr>
        <w:t>Оптимизация штатной численности муниципальных служащих</w:t>
      </w:r>
      <w:r>
        <w:rPr>
          <w:sz w:val="28"/>
        </w:rPr>
        <w:t>»</w:t>
      </w:r>
      <w:r>
        <w:rPr>
          <w:sz w:val="28"/>
        </w:rPr>
        <w:t xml:space="preserve"> выполнено в полном объеме.</w:t>
      </w:r>
      <w:r>
        <w:rPr>
          <w:i w:val="1"/>
          <w:sz w:val="28"/>
        </w:rPr>
        <w:t xml:space="preserve"> </w:t>
      </w:r>
      <w:r>
        <w:rPr>
          <w:sz w:val="28"/>
        </w:rPr>
        <w:t>Штатная численность муниципальных служащих соответствует нормативам</w:t>
      </w:r>
      <w:r>
        <w:rPr>
          <w:sz w:val="28"/>
        </w:rPr>
        <w:t>. В Администрации поселения 7 ед. муниципальных служащих.</w:t>
      </w:r>
    </w:p>
    <w:p w14:paraId="4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рассмотрении предложений по изменению структуры и штатного расписания производился анализ полномочий, а также оценка соответствия разработанных обоснований количеству предполагаемых трудозатрат, необходимых для выполнения полномочий. </w:t>
      </w:r>
    </w:p>
    <w:p w14:paraId="4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 xml:space="preserve">году в связи с модернизацией и переходом котельных на газовое потребление </w:t>
      </w:r>
      <w:r>
        <w:rPr>
          <w:sz w:val="28"/>
        </w:rPr>
        <w:t xml:space="preserve">внесены </w:t>
      </w:r>
      <w:r>
        <w:rPr>
          <w:sz w:val="28"/>
        </w:rPr>
        <w:t>изменени</w:t>
      </w:r>
      <w:r>
        <w:rPr>
          <w:sz w:val="28"/>
        </w:rPr>
        <w:t xml:space="preserve">я </w:t>
      </w:r>
      <w:r>
        <w:rPr>
          <w:sz w:val="28"/>
        </w:rPr>
        <w:t>в структуру Администрации Кринично-Лугского сельского поселения, добавлены 0,75 ед. оператора газовой котельной.</w:t>
      </w:r>
    </w:p>
    <w:p w14:paraId="4F000000">
      <w:pPr>
        <w:ind w:firstLine="709" w:left="0"/>
        <w:jc w:val="both"/>
        <w:rPr>
          <w:sz w:val="28"/>
        </w:rPr>
      </w:pPr>
      <w:r>
        <w:rPr>
          <w:sz w:val="28"/>
        </w:rPr>
        <w:t>Всего за истекший период внесены 3 раза изменения в структуру Администрации и 5 раз в штатное расписание.</w:t>
      </w:r>
    </w:p>
    <w:p w14:paraId="50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Основное мероприятие 1.2.</w:t>
      </w:r>
      <w:r>
        <w:rPr>
          <w:sz w:val="28"/>
        </w:rPr>
        <w:t xml:space="preserve"> "</w:t>
      </w:r>
      <w:r>
        <w:rPr>
          <w:sz w:val="28"/>
        </w:rPr>
        <w:t>Применение современных кадровых технологий при приеме на муниципальную службу и ее прохождении</w:t>
      </w:r>
      <w:r>
        <w:rPr>
          <w:sz w:val="28"/>
        </w:rPr>
        <w:t>".</w:t>
      </w:r>
    </w:p>
    <w:p w14:paraId="5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В Администрации Кринично-Лугского сельского поселения в 2023</w:t>
      </w:r>
      <w:r>
        <w:rPr>
          <w:sz w:val="28"/>
        </w:rPr>
        <w:t xml:space="preserve"> году продолжена работа комплексного подхода к подбору кадров: путем применения отдельно или в совокупности таких методов, как экспертная оценка, изучение предыдущей деятельности кандидата, его анкетных данных  и индивидуальное собеседование (кадровое интервью).</w:t>
      </w:r>
    </w:p>
    <w:p w14:paraId="52000000">
      <w:pPr>
        <w:ind w:firstLine="709" w:left="0"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предусмотрено.</w:t>
      </w:r>
    </w:p>
    <w:p w14:paraId="53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выполнено в полном объеме. </w:t>
      </w:r>
      <w:r>
        <w:rPr>
          <w:sz w:val="28"/>
        </w:rPr>
        <w:t>В отчетном году  100% муниципальных служащих имеют высшее образ</w:t>
      </w:r>
      <w:r>
        <w:rPr>
          <w:sz w:val="28"/>
        </w:rPr>
        <w:t>о</w:t>
      </w:r>
      <w:r>
        <w:rPr>
          <w:sz w:val="28"/>
        </w:rPr>
        <w:t>вание</w:t>
      </w:r>
      <w:r>
        <w:rPr>
          <w:sz w:val="28"/>
        </w:rPr>
        <w:t>.</w:t>
      </w:r>
    </w:p>
    <w:p w14:paraId="54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b w:val="1"/>
          <w:sz w:val="28"/>
        </w:rPr>
        <w:t>Основное мероприятие 1.3. "</w:t>
      </w:r>
      <w:r>
        <w:rPr>
          <w:sz w:val="28"/>
        </w:rPr>
        <w:t>Реализация эффективных методов работы с кадровым резервом, муниципальным резервом управленческих кадров</w:t>
      </w:r>
      <w:r>
        <w:rPr>
          <w:sz w:val="28"/>
        </w:rPr>
        <w:t>"</w:t>
      </w:r>
      <w:r>
        <w:rPr>
          <w:sz w:val="28"/>
        </w:rPr>
        <w:t xml:space="preserve"> выполнено в полном объеме. </w:t>
      </w:r>
      <w:r>
        <w:rPr>
          <w:sz w:val="28"/>
        </w:rPr>
        <w:t xml:space="preserve"> </w:t>
      </w:r>
      <w:r>
        <w:rPr>
          <w:sz w:val="28"/>
        </w:rPr>
        <w:t>Текущую деятельность муниципальные служащие осуществляли согласно утвержденным должностным инструкциям, по мере необходим</w:t>
      </w:r>
      <w:r>
        <w:rPr>
          <w:sz w:val="28"/>
        </w:rPr>
        <w:t>о</w:t>
      </w:r>
      <w:r>
        <w:rPr>
          <w:sz w:val="28"/>
        </w:rPr>
        <w:t>сти в которые вносились изменения</w:t>
      </w:r>
      <w:r>
        <w:rPr>
          <w:sz w:val="28"/>
        </w:rPr>
        <w:t>.</w:t>
      </w:r>
    </w:p>
    <w:p w14:paraId="55000000">
      <w:pPr>
        <w:pStyle w:val="Style_6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муниципальных служащих, должностные инструкции которых содержат показатели результативности, по итогам 2023</w:t>
      </w:r>
      <w:r>
        <w:rPr>
          <w:rFonts w:ascii="Times New Roman" w:hAnsi="Times New Roman"/>
          <w:sz w:val="28"/>
        </w:rPr>
        <w:t xml:space="preserve"> года составляет 100 процентов.</w:t>
      </w:r>
    </w:p>
    <w:p w14:paraId="56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b w:val="1"/>
          <w:sz w:val="28"/>
        </w:rPr>
        <w:t>Основное мероприятие 1.4.</w:t>
      </w:r>
      <w:r>
        <w:rPr>
          <w:sz w:val="28"/>
        </w:rPr>
        <w:t xml:space="preserve"> "</w:t>
      </w:r>
      <w:r>
        <w:rPr>
          <w:sz w:val="28"/>
        </w:rPr>
        <w:t>Проведение ежеквартального мониторинга состояния муниципальной службы в Кринично-Лугском сельском поселении</w:t>
      </w:r>
      <w:r>
        <w:t xml:space="preserve"> </w:t>
      </w:r>
      <w:r>
        <w:rPr>
          <w:sz w:val="28"/>
        </w:rPr>
        <w:t xml:space="preserve">" выполнено в полном объеме. </w:t>
      </w:r>
    </w:p>
    <w:p w14:paraId="57000000">
      <w:pPr>
        <w:ind w:firstLine="709" w:left="0"/>
        <w:jc w:val="both"/>
        <w:rPr>
          <w:spacing w:val="-2"/>
          <w:sz w:val="28"/>
        </w:rPr>
      </w:pPr>
      <w:r>
        <w:rPr>
          <w:b w:val="1"/>
          <w:sz w:val="28"/>
        </w:rPr>
        <w:t>Основное мероприятие</w:t>
      </w:r>
      <w:r>
        <w:rPr>
          <w:sz w:val="28"/>
        </w:rPr>
        <w:t xml:space="preserve"> 1.5. "</w:t>
      </w:r>
      <w:r>
        <w:rPr>
          <w:sz w:val="28"/>
        </w:rPr>
        <w:t>Обеспечение открытости и доступности информации о муниципальной службе</w:t>
      </w:r>
      <w:r>
        <w:rPr>
          <w:sz w:val="28"/>
        </w:rPr>
        <w:t>''</w:t>
      </w:r>
      <w:r>
        <w:rPr>
          <w:sz w:val="28"/>
        </w:rPr>
        <w:t xml:space="preserve"> </w:t>
      </w:r>
      <w:r>
        <w:rPr>
          <w:sz w:val="28"/>
        </w:rPr>
        <w:t xml:space="preserve">выполнено в полном объеме. </w:t>
      </w:r>
      <w:r>
        <w:rPr>
          <w:sz w:val="28"/>
        </w:rPr>
        <w:t>Ежегодно информация о муниципальной службе размещается на официальном сайте поселения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Всеми муниципальными служащими, включенными в перечень, были предоставлены сведения о доходах, расходах, об имуществе и обязательствах имущественного характера на себя, супруга (супругу) и несовершеннолетних детей в срок, предусмотренный законодательством. Информация размещена на официальном сайте.</w:t>
      </w:r>
    </w:p>
    <w:p w14:paraId="58000000">
      <w:pPr>
        <w:ind w:firstLine="709" w:left="0"/>
        <w:jc w:val="both"/>
        <w:rPr>
          <w:spacing w:val="-2"/>
          <w:sz w:val="28"/>
        </w:rPr>
      </w:pPr>
      <w:r>
        <w:rPr>
          <w:sz w:val="28"/>
        </w:rPr>
        <w:t>На реализацию данного мероприятия финансирование не предусмотрено.</w:t>
      </w:r>
    </w:p>
    <w:p w14:paraId="59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Основное мероприятие 1.6.</w:t>
      </w:r>
      <w:r>
        <w:rPr>
          <w:sz w:val="28"/>
        </w:rPr>
        <w:t xml:space="preserve"> "</w:t>
      </w:r>
      <w:r>
        <w:rPr>
          <w:color w:val="000000"/>
          <w:sz w:val="28"/>
        </w:rPr>
        <w:t>Развитие муниципальной слу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бы</w:t>
      </w:r>
      <w:r>
        <w:rPr>
          <w:sz w:val="28"/>
        </w:rPr>
        <w:t>" выполнено в полном объеме.</w:t>
      </w:r>
      <w:r>
        <w:t xml:space="preserve"> </w:t>
      </w:r>
      <w:r>
        <w:rPr>
          <w:sz w:val="28"/>
        </w:rPr>
        <w:t>В течении года 6</w:t>
      </w:r>
      <w:r>
        <w:rPr>
          <w:sz w:val="28"/>
        </w:rPr>
        <w:t xml:space="preserve"> сотрудников Администрации </w:t>
      </w:r>
      <w:r>
        <w:rPr>
          <w:sz w:val="28"/>
        </w:rPr>
        <w:t>участвовали в</w:t>
      </w:r>
      <w:r>
        <w:rPr>
          <w:sz w:val="28"/>
        </w:rPr>
        <w:t xml:space="preserve"> курсах повышения квалификации</w:t>
      </w:r>
      <w:r>
        <w:rPr>
          <w:sz w:val="28"/>
        </w:rPr>
        <w:t>:</w:t>
      </w:r>
    </w:p>
    <w:p w14:paraId="5A000000">
      <w:pPr>
        <w:ind w:firstLine="709" w:left="0"/>
        <w:jc w:val="both"/>
        <w:rPr>
          <w:sz w:val="28"/>
        </w:rPr>
      </w:pPr>
      <w:r>
        <w:rPr>
          <w:sz w:val="28"/>
        </w:rPr>
        <w:t>По программе бухгалтерского учета, составление и предоставление отчетности 1 чел. -4,9 тыс. рублей;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>По программе охраны труда 3 чел. - 5,1 тыс. рублей;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По программе управление гос. и мун. закупками 1 чел. -6,9 тыс. рублей;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>На реализацию данного мероприятия предусмотрено 17,0</w:t>
      </w:r>
      <w:r>
        <w:rPr>
          <w:sz w:val="28"/>
        </w:rPr>
        <w:t xml:space="preserve"> тыс. рублей. Фактическое исполнение средств составило </w:t>
      </w:r>
      <w:r>
        <w:rPr>
          <w:sz w:val="28"/>
        </w:rPr>
        <w:t>16,9</w:t>
      </w:r>
      <w:r>
        <w:rPr>
          <w:sz w:val="28"/>
        </w:rPr>
        <w:t xml:space="preserve"> тыс. рублей, исполнено на  99,4</w:t>
      </w:r>
      <w:r>
        <w:rPr>
          <w:sz w:val="28"/>
        </w:rPr>
        <w:t>%.</w:t>
      </w:r>
    </w:p>
    <w:p w14:paraId="5E000000">
      <w:pPr>
        <w:tabs>
          <w:tab w:leader="none" w:pos="0" w:val="left"/>
        </w:tabs>
        <w:spacing w:line="200" w:lineRule="atLeast"/>
        <w:ind w:firstLine="735" w:left="0"/>
        <w:jc w:val="both"/>
        <w:rPr>
          <w:rStyle w:val="Style_7_ch"/>
          <w:i w:val="0"/>
          <w:sz w:val="28"/>
        </w:rPr>
      </w:pPr>
      <w:r>
        <w:rPr>
          <w:b w:val="1"/>
          <w:sz w:val="28"/>
        </w:rPr>
        <w:t xml:space="preserve">В рамках </w:t>
      </w:r>
      <w:r>
        <w:rPr>
          <w:b w:val="1"/>
          <w:sz w:val="28"/>
        </w:rPr>
        <w:t>подпрограммы 2 «</w:t>
      </w:r>
      <w:r>
        <w:rPr>
          <w:b w:val="1"/>
          <w:color w:val="000000"/>
          <w:sz w:val="28"/>
        </w:rPr>
        <w:t>Обеспечение реализации муниципальной програ</w:t>
      </w:r>
      <w:r>
        <w:rPr>
          <w:b w:val="1"/>
          <w:color w:val="000000"/>
          <w:sz w:val="28"/>
        </w:rPr>
        <w:t>м</w:t>
      </w:r>
      <w:r>
        <w:rPr>
          <w:b w:val="1"/>
          <w:color w:val="000000"/>
          <w:sz w:val="28"/>
        </w:rPr>
        <w:t>мы «Муниципальная политика</w:t>
      </w:r>
      <w:r>
        <w:rPr>
          <w:b w:val="1"/>
          <w:sz w:val="28"/>
        </w:rPr>
        <w:t>»</w:t>
      </w:r>
      <w:r>
        <w:rPr>
          <w:sz w:val="28"/>
        </w:rPr>
        <w:t xml:space="preserve"> </w:t>
      </w:r>
      <w:r>
        <w:rPr>
          <w:rStyle w:val="Style_8_ch"/>
          <w:sz w:val="28"/>
        </w:rPr>
        <w:t xml:space="preserve"> предусмотрена реализация 2 основных  мероприятий  </w:t>
      </w:r>
      <w:r>
        <w:rPr>
          <w:rStyle w:val="Style_7_ch"/>
          <w:i w:val="0"/>
          <w:sz w:val="28"/>
        </w:rPr>
        <w:t>и 2 контрольных событий.</w:t>
      </w:r>
    </w:p>
    <w:p w14:paraId="5F000000">
      <w:pPr>
        <w:pStyle w:val="Style_9"/>
        <w:tabs>
          <w:tab w:leader="none" w:pos="0" w:val="left"/>
        </w:tabs>
        <w:spacing w:line="200" w:lineRule="atLeast"/>
        <w:ind/>
        <w:jc w:val="both"/>
        <w:rPr>
          <w:rFonts w:ascii="Times New Roman" w:hAnsi="Times New Roman"/>
          <w:sz w:val="28"/>
        </w:rPr>
      </w:pPr>
      <w:r>
        <w:t xml:space="preserve">      </w:t>
      </w:r>
      <w:r>
        <w:rPr>
          <w:rFonts w:ascii="Times New Roman" w:hAnsi="Times New Roman"/>
          <w:sz w:val="28"/>
        </w:rPr>
        <w:t xml:space="preserve">Основное мероприятие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.1. «Расходы на выплаты по оплате труда работников Администрации сельского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ния» выполнено в полном объеме.</w:t>
      </w:r>
    </w:p>
    <w:p w14:paraId="60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рамках реализации мероприятия в 2023</w:t>
      </w:r>
      <w:r>
        <w:rPr>
          <w:color w:val="000000"/>
          <w:sz w:val="28"/>
        </w:rPr>
        <w:t xml:space="preserve"> году произведена индексация должностных окладов и ставок заработной платы сотрудников Администрации с 01.10.2023 на 5,5 %, произведена доплата до МРОТ с </w:t>
      </w:r>
      <w:r>
        <w:rPr>
          <w:color w:val="000000"/>
          <w:sz w:val="28"/>
        </w:rPr>
        <w:t xml:space="preserve">01.01.2023 </w:t>
      </w:r>
      <w:r>
        <w:rPr>
          <w:color w:val="000000"/>
          <w:sz w:val="28"/>
        </w:rPr>
        <w:t xml:space="preserve">до </w:t>
      </w:r>
      <w:r>
        <w:rPr>
          <w:color w:val="000000"/>
          <w:sz w:val="28"/>
        </w:rPr>
        <w:t>16 242,0 рубля (12 человек или 7,65 шт. ед.)</w:t>
      </w:r>
      <w:r>
        <w:rPr>
          <w:color w:val="000000"/>
          <w:sz w:val="28"/>
        </w:rPr>
        <w:t>.</w:t>
      </w:r>
    </w:p>
    <w:p w14:paraId="6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реализацию данного мероприятия предусмотрено 8 232,8 </w:t>
      </w:r>
      <w:r>
        <w:rPr>
          <w:sz w:val="28"/>
        </w:rPr>
        <w:t>тыс. рублей. Фактическое расходование средств составило 8 086,3</w:t>
      </w:r>
      <w:r>
        <w:rPr>
          <w:sz w:val="28"/>
        </w:rPr>
        <w:t xml:space="preserve"> тыс. рублей, или 98,2</w:t>
      </w:r>
      <w:r>
        <w:rPr>
          <w:sz w:val="28"/>
        </w:rPr>
        <w:t xml:space="preserve">%. </w:t>
      </w:r>
    </w:p>
    <w:p w14:paraId="6200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>Основное мер</w:t>
      </w:r>
      <w:r>
        <w:rPr>
          <w:sz w:val="28"/>
        </w:rPr>
        <w:t>о</w:t>
      </w:r>
      <w:r>
        <w:rPr>
          <w:sz w:val="28"/>
        </w:rPr>
        <w:t xml:space="preserve">приятие 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«</w:t>
      </w:r>
      <w:r>
        <w:rPr>
          <w:sz w:val="28"/>
        </w:rPr>
        <w:t xml:space="preserve">Расходы на обеспечение функций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Кринично-Лугского </w:t>
      </w:r>
      <w:r>
        <w:rPr>
          <w:sz w:val="28"/>
        </w:rPr>
        <w:t>сельского поселения» выполнено в полном объеме.</w:t>
      </w:r>
    </w:p>
    <w:p w14:paraId="63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В рамках реализации мероприятия в 2023</w:t>
      </w:r>
      <w:r>
        <w:rPr>
          <w:color w:val="000000"/>
          <w:sz w:val="28"/>
        </w:rPr>
        <w:t xml:space="preserve"> году произведена оплата коммунальных услуг, оплата за работы, услуги по содержанию имущества; оплата прочих работ, услуг; оплата за приобретение основных средств и материальных запасов, в т.ч. канцтовары, расходные материалы и офисная бумага, </w:t>
      </w:r>
      <w:r>
        <w:rPr>
          <w:sz w:val="28"/>
        </w:rPr>
        <w:t xml:space="preserve">ежедневный предрейсовый медицинский осмотр 2 водителей, поизведена модернизация газовых котельных , в связи с переходом с потребления теплоэнергии на газопотребление, приобретение 3 газовых котлов </w:t>
      </w:r>
      <w:r>
        <w:rPr>
          <w:color w:val="000000"/>
          <w:sz w:val="28"/>
        </w:rPr>
        <w:t>и др.</w:t>
      </w:r>
    </w:p>
    <w:p w14:paraId="64000000">
      <w:pPr>
        <w:ind w:firstLine="709" w:left="0"/>
        <w:jc w:val="both"/>
        <w:rPr>
          <w:sz w:val="28"/>
        </w:rPr>
      </w:pPr>
      <w:r>
        <w:rPr>
          <w:sz w:val="28"/>
        </w:rPr>
        <w:t>На реализацию данного мероприятия предусмотрено 2 126,8 тыс. рублей</w:t>
      </w:r>
      <w:r>
        <w:rPr>
          <w:sz w:val="28"/>
        </w:rPr>
        <w:t xml:space="preserve">. Фактическое расходование средств составило 2 017,4 </w:t>
      </w:r>
      <w:r>
        <w:rPr>
          <w:sz w:val="28"/>
        </w:rPr>
        <w:t>тыс. рублей, или 94,9</w:t>
      </w:r>
      <w:r>
        <w:rPr>
          <w:sz w:val="28"/>
        </w:rPr>
        <w:t xml:space="preserve">%. </w:t>
      </w:r>
      <w:r>
        <w:rPr>
          <w:sz w:val="28"/>
        </w:rPr>
        <w:t>Не освоение средств по причине фактического исполнения  и оплате обязательств в меньшей сумме доведенных лимитов</w:t>
      </w:r>
      <w:r>
        <w:rPr>
          <w:sz w:val="28"/>
        </w:rPr>
        <w:t xml:space="preserve"> по коммунальным услугам (водоснабжение и газоснабжение)</w:t>
      </w:r>
      <w:r>
        <w:rPr>
          <w:sz w:val="28"/>
        </w:rPr>
        <w:t>, услуги связи (оплата за декабрь в следующем году)</w:t>
      </w:r>
      <w:r>
        <w:rPr>
          <w:sz w:val="28"/>
        </w:rPr>
        <w:t>.</w:t>
      </w:r>
    </w:p>
    <w:p w14:paraId="65000000">
      <w:pPr>
        <w:ind w:firstLine="709" w:left="0"/>
        <w:jc w:val="both"/>
        <w:rPr>
          <w:sz w:val="28"/>
        </w:rPr>
      </w:pPr>
      <w:r>
        <w:rPr>
          <w:sz w:val="28"/>
          <w:u w:val="single"/>
        </w:rPr>
        <w:t>Расходы по диспансеризации муниципальных служащих поселения</w:t>
      </w:r>
      <w:r>
        <w:rPr>
          <w:sz w:val="28"/>
        </w:rPr>
        <w:t xml:space="preserve"> в </w:t>
      </w:r>
      <w:r>
        <w:rPr>
          <w:sz w:val="28"/>
        </w:rPr>
        <w:t>рамках данного мероприятия проведена диспансеризация муниципальных служащих Администрации поселения (7 человек). Предусмотрено 16,8</w:t>
      </w:r>
      <w:r>
        <w:rPr>
          <w:sz w:val="28"/>
        </w:rPr>
        <w:t xml:space="preserve"> тыс. рублей. Фактическое освоение средств составило 16,8</w:t>
      </w:r>
      <w:r>
        <w:rPr>
          <w:sz w:val="28"/>
        </w:rPr>
        <w:t xml:space="preserve"> тыс. рублей, или </w:t>
      </w:r>
      <w:r>
        <w:rPr>
          <w:sz w:val="28"/>
        </w:rPr>
        <w:t>100,0</w:t>
      </w:r>
      <w:r>
        <w:rPr>
          <w:sz w:val="28"/>
        </w:rPr>
        <w:t>%.</w:t>
      </w:r>
    </w:p>
    <w:p w14:paraId="66000000">
      <w:pPr>
        <w:ind w:firstLine="709" w:left="0"/>
        <w:jc w:val="both"/>
        <w:rPr>
          <w:sz w:val="28"/>
        </w:rPr>
      </w:pPr>
      <w:r>
        <w:rPr>
          <w:sz w:val="28"/>
          <w:u w:val="single"/>
        </w:rPr>
        <w:t>Реализация направления расходов</w:t>
      </w:r>
      <w:r>
        <w:rPr>
          <w:sz w:val="28"/>
        </w:rPr>
        <w:t xml:space="preserve"> в рамках данного мероприятия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предусмотрена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плата налогов, </w:t>
      </w:r>
      <w:r>
        <w:rPr>
          <w:sz w:val="28"/>
        </w:rPr>
        <w:t>сборов и иных платежей (</w:t>
      </w:r>
      <w:r>
        <w:rPr>
          <w:color w:val="000000"/>
          <w:sz w:val="28"/>
        </w:rPr>
        <w:t xml:space="preserve">земельного налога, транспортного налога). Мероприятием предусмотрено </w:t>
      </w:r>
      <w:r>
        <w:rPr>
          <w:color w:val="000000"/>
          <w:sz w:val="28"/>
        </w:rPr>
        <w:t>43,1</w:t>
      </w:r>
      <w:r>
        <w:rPr>
          <w:color w:val="000000"/>
          <w:sz w:val="28"/>
        </w:rPr>
        <w:t xml:space="preserve"> тыс. рублей, фактически израсходовано </w:t>
      </w:r>
      <w:r>
        <w:rPr>
          <w:color w:val="000000"/>
          <w:sz w:val="28"/>
        </w:rPr>
        <w:t xml:space="preserve">43,1 </w:t>
      </w:r>
      <w:r>
        <w:rPr>
          <w:color w:val="000000"/>
          <w:sz w:val="28"/>
        </w:rPr>
        <w:t xml:space="preserve">тыс. рублей, или </w:t>
      </w:r>
      <w:r>
        <w:rPr>
          <w:color w:val="000000"/>
          <w:sz w:val="28"/>
        </w:rPr>
        <w:t>100,0</w:t>
      </w:r>
      <w:r>
        <w:rPr>
          <w:color w:val="000000"/>
          <w:sz w:val="28"/>
        </w:rPr>
        <w:t>%.</w:t>
      </w:r>
    </w:p>
    <w:p w14:paraId="67000000">
      <w:pPr>
        <w:pStyle w:val="Style_9"/>
        <w:tabs>
          <w:tab w:leader="none" w:pos="0" w:val="left"/>
        </w:tabs>
        <w:spacing w:line="20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 рамках </w:t>
      </w:r>
      <w:r>
        <w:rPr>
          <w:rFonts w:ascii="Times New Roman" w:hAnsi="Times New Roman"/>
          <w:b w:val="1"/>
          <w:sz w:val="28"/>
        </w:rPr>
        <w:t xml:space="preserve">подпрограммы 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sz w:val="28"/>
        </w:rPr>
        <w:t>Долгосрочное финансовое планирование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8_ch"/>
          <w:sz w:val="28"/>
        </w:rPr>
        <w:t xml:space="preserve"> предусмотрен</w:t>
      </w:r>
      <w:r>
        <w:rPr>
          <w:rStyle w:val="Style_8_ch"/>
          <w:sz w:val="28"/>
        </w:rPr>
        <w:t>о о</w:t>
      </w:r>
      <w:r>
        <w:rPr>
          <w:rFonts w:ascii="Times New Roman" w:hAnsi="Times New Roman"/>
          <w:sz w:val="28"/>
        </w:rPr>
        <w:t>сновное мер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приятие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.1. «</w:t>
      </w:r>
      <w:r>
        <w:rPr>
          <w:rFonts w:ascii="Times New Roman" w:hAnsi="Times New Roman"/>
          <w:sz w:val="28"/>
        </w:rPr>
        <w:t>Реализация мероприятий по росту доходного потенциала  Кринично-Лугского сельского поселения</w:t>
      </w:r>
      <w:r>
        <w:rPr>
          <w:rFonts w:ascii="Times New Roman" w:hAnsi="Times New Roman"/>
          <w:sz w:val="28"/>
        </w:rPr>
        <w:t xml:space="preserve">», которое выполнено в не полном объеме. </w:t>
      </w:r>
    </w:p>
    <w:p w14:paraId="68000000">
      <w:pPr>
        <w:pStyle w:val="Style_9"/>
        <w:tabs>
          <w:tab w:leader="none" w:pos="0" w:val="left"/>
        </w:tabs>
        <w:spacing w:line="20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не исполнен план</w:t>
      </w:r>
      <w:r>
        <w:rPr>
          <w:rFonts w:ascii="Times New Roman" w:hAnsi="Times New Roman"/>
          <w:sz w:val="28"/>
        </w:rPr>
        <w:t xml:space="preserve"> налоговых и неналоговых доходов</w:t>
      </w:r>
      <w:r>
        <w:rPr>
          <w:rFonts w:ascii="Times New Roman" w:hAnsi="Times New Roman"/>
          <w:sz w:val="28"/>
        </w:rPr>
        <w:t xml:space="preserve">,  поступление </w:t>
      </w:r>
      <w:r>
        <w:rPr>
          <w:rFonts w:ascii="Times New Roman" w:hAnsi="Times New Roman"/>
          <w:sz w:val="28"/>
        </w:rPr>
        <w:t xml:space="preserve">обеспечено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 xml:space="preserve">12 197,6 </w:t>
      </w:r>
      <w:r>
        <w:rPr>
          <w:rFonts w:ascii="Times New Roman" w:hAnsi="Times New Roman"/>
          <w:sz w:val="28"/>
        </w:rPr>
        <w:t xml:space="preserve">тыс. рублей, исполнение составило 82,9 </w:t>
      </w:r>
      <w:r>
        <w:rPr>
          <w:rFonts w:ascii="Times New Roman" w:hAnsi="Times New Roman"/>
          <w:sz w:val="28"/>
        </w:rPr>
        <w:t>%. Основная причина неисполнения плана, низкое поступление налоговых доходов, единого сельскохозяйственного налога, исполнение 45,2 % к плановым показателям, в сравнении с 2022 годом налог поступил меньше в 2 раза. Перевыполнение неналоговых доходов связано с поступлением в 2023 году инициативных платежей, в рамках инициативного проекта 2024 года.</w:t>
      </w:r>
    </w:p>
    <w:p w14:paraId="69000000">
      <w:pPr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Обеспечению эффективного администрирования доходов бюджета Кринично-Лугского сельского поселения способствует закрепление функций контроля поступления доходов в бюджет поселения за органами исполнительной власти Кринично-Лугского  сельского поселения. </w:t>
      </w:r>
    </w:p>
    <w:p w14:paraId="6A000000">
      <w:pPr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целях повышения эффективности поступлений налоговых и неналоговых доходов, а также сокращения недоимки в бюджет Кринично-Лугского сельского поселения продолжается реализация Плана мероприятий Администрации Кринично-Лугского сельского поселения  по повышению поступлений налоговых и неналоговых доходов, а также по сокращению недоимки в бюджет Кринично-Лугского сельского поселения. В целях погашения недоимки в бюджет поселения проведена следующая работа: </w:t>
      </w:r>
      <w:r>
        <w:rPr>
          <w:sz w:val="28"/>
        </w:rPr>
        <w:t xml:space="preserve">информирование население о необходимости уплаты налогов через радиогазеты, направленные писем в организации, распространение листовок, общение инспектора с населением, </w:t>
      </w:r>
      <w:r>
        <w:rPr>
          <w:sz w:val="28"/>
        </w:rPr>
        <w:t>проведение</w:t>
      </w:r>
      <w:r>
        <w:rPr>
          <w:sz w:val="28"/>
        </w:rPr>
        <w:t xml:space="preserve"> 3</w:t>
      </w:r>
      <w:r>
        <w:rPr>
          <w:sz w:val="28"/>
        </w:rPr>
        <w:t xml:space="preserve"> заседания координационного совета</w:t>
      </w:r>
      <w:r>
        <w:rPr>
          <w:color w:val="000000"/>
          <w:sz w:val="28"/>
        </w:rPr>
        <w:t xml:space="preserve"> по вопросам собираемости налогов и других обязательных платежей, на которые </w:t>
      </w:r>
      <w:r>
        <w:rPr>
          <w:sz w:val="28"/>
        </w:rPr>
        <w:t xml:space="preserve"> приглашено 40 </w:t>
      </w:r>
      <w:r>
        <w:rPr>
          <w:sz w:val="28"/>
        </w:rPr>
        <w:t>человек физических лиц и 1 индивидуальный предприниматель н</w:t>
      </w:r>
      <w:r>
        <w:rPr>
          <w:sz w:val="28"/>
        </w:rPr>
        <w:t>а сумму 238,8 тыс. рублей</w:t>
      </w:r>
      <w:r>
        <w:rPr>
          <w:sz w:val="28"/>
        </w:rPr>
        <w:t>, в результате погашена недоимка на сумму 206,2</w:t>
      </w:r>
      <w:r>
        <w:rPr>
          <w:sz w:val="28"/>
        </w:rPr>
        <w:t xml:space="preserve"> тыс. рублей</w:t>
      </w:r>
      <w:r>
        <w:rPr>
          <w:color w:val="000000"/>
          <w:sz w:val="28"/>
        </w:rPr>
        <w:t>.</w:t>
      </w:r>
    </w:p>
    <w:p w14:paraId="6B000000">
      <w:pPr>
        <w:pStyle w:val="Style_9"/>
        <w:tabs>
          <w:tab w:leader="none" w:pos="0" w:val="left"/>
        </w:tabs>
        <w:spacing w:line="20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8_ch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сновное мер</w:t>
      </w: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приятие 3.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Формирование расходных обязательств с учетом их оптимизации и повышения эффективности</w:t>
      </w:r>
      <w:r>
        <w:rPr>
          <w:rFonts w:ascii="Times New Roman" w:hAnsi="Times New Roman"/>
          <w:sz w:val="28"/>
        </w:rPr>
        <w:t xml:space="preserve">», которое выполнено в полном объеме. </w:t>
      </w:r>
    </w:p>
    <w:p w14:paraId="6C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ормирование и исполнение бюджета поселения на основе программно-целевых принципов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Расходование средств бюджета поселения представлено 11 муниципальными программами, на их реализацию вовлечено 86,5</w:t>
      </w:r>
      <w:r>
        <w:rPr>
          <w:rFonts w:ascii="Times New Roman" w:hAnsi="Times New Roman"/>
          <w:sz w:val="28"/>
        </w:rPr>
        <w:t xml:space="preserve"> % от всех расходов. </w:t>
      </w:r>
    </w:p>
    <w:p w14:paraId="6D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 xml:space="preserve">программ было запланировано 28 759,9 </w:t>
      </w:r>
      <w:r>
        <w:rPr>
          <w:rFonts w:ascii="Times New Roman" w:hAnsi="Times New Roman"/>
          <w:sz w:val="28"/>
        </w:rPr>
        <w:t xml:space="preserve">тыс. рублей, из них </w:t>
      </w:r>
      <w:r>
        <w:rPr>
          <w:rFonts w:ascii="Times New Roman" w:hAnsi="Times New Roman"/>
          <w:sz w:val="28"/>
        </w:rPr>
        <w:t xml:space="preserve">0,0 </w:t>
      </w:r>
      <w:r>
        <w:rPr>
          <w:rFonts w:ascii="Times New Roman" w:hAnsi="Times New Roman"/>
          <w:sz w:val="28"/>
        </w:rPr>
        <w:t>тыс. рублей средства федерального бюджета, 1 796,2 т</w:t>
      </w:r>
      <w:r>
        <w:rPr>
          <w:rFonts w:ascii="Times New Roman" w:hAnsi="Times New Roman"/>
          <w:sz w:val="28"/>
        </w:rPr>
        <w:t xml:space="preserve">ыс. рублей средства областного бюджета, </w:t>
      </w:r>
      <w:r>
        <w:rPr>
          <w:rFonts w:ascii="Times New Roman" w:hAnsi="Times New Roman"/>
          <w:sz w:val="28"/>
        </w:rPr>
        <w:t>26 963,7</w:t>
      </w:r>
      <w:r>
        <w:rPr>
          <w:rFonts w:ascii="Times New Roman" w:hAnsi="Times New Roman"/>
          <w:sz w:val="28"/>
        </w:rPr>
        <w:t xml:space="preserve"> тыс. рублей средства местного бюджета. </w:t>
      </w:r>
    </w:p>
    <w:p w14:paraId="6E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Фактическое исполнение составило </w:t>
      </w:r>
      <w:r>
        <w:rPr>
          <w:rFonts w:ascii="Times New Roman" w:hAnsi="Times New Roman"/>
          <w:sz w:val="28"/>
        </w:rPr>
        <w:t xml:space="preserve">28 430,7 </w:t>
      </w:r>
      <w:r>
        <w:rPr>
          <w:rFonts w:ascii="Times New Roman" w:hAnsi="Times New Roman"/>
          <w:sz w:val="28"/>
        </w:rPr>
        <w:t xml:space="preserve">тыс. рублей, из них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 средства федерального бюджета, 1 796,2 т</w:t>
      </w:r>
      <w:r>
        <w:rPr>
          <w:rFonts w:ascii="Times New Roman" w:hAnsi="Times New Roman"/>
          <w:sz w:val="28"/>
        </w:rPr>
        <w:t xml:space="preserve">ыс. рублей средства областного бюджета, </w:t>
      </w:r>
      <w:r>
        <w:rPr>
          <w:sz w:val="28"/>
        </w:rPr>
        <w:t>26 634,5</w:t>
      </w:r>
      <w:r>
        <w:rPr>
          <w:rFonts w:ascii="Times New Roman" w:hAnsi="Times New Roman"/>
          <w:sz w:val="28"/>
        </w:rPr>
        <w:t xml:space="preserve"> тыс. рублей средства местного бюджета. Программы исполнены на </w:t>
      </w:r>
      <w:r>
        <w:rPr>
          <w:rFonts w:ascii="Times New Roman" w:hAnsi="Times New Roman"/>
          <w:sz w:val="28"/>
        </w:rPr>
        <w:t>98,9</w:t>
      </w:r>
      <w:r>
        <w:rPr>
          <w:rFonts w:ascii="Times New Roman" w:hAnsi="Times New Roman"/>
          <w:sz w:val="28"/>
        </w:rPr>
        <w:t>%.</w:t>
      </w:r>
    </w:p>
    <w:p w14:paraId="6F000000">
      <w:pPr>
        <w:pStyle w:val="Style_9"/>
        <w:tabs>
          <w:tab w:leader="none" w:pos="0" w:val="left"/>
        </w:tabs>
        <w:spacing w:line="200" w:lineRule="atLeast"/>
        <w:ind w:firstLine="709" w:left="0"/>
        <w:jc w:val="both"/>
        <w:rPr>
          <w:rStyle w:val="Style_8_ch"/>
          <w:sz w:val="28"/>
        </w:rPr>
      </w:pPr>
      <w:r>
        <w:rPr>
          <w:rFonts w:ascii="Times New Roman" w:hAnsi="Times New Roman"/>
          <w:b w:val="1"/>
          <w:sz w:val="28"/>
        </w:rPr>
        <w:t xml:space="preserve">В рамках </w:t>
      </w:r>
      <w:r>
        <w:rPr>
          <w:rFonts w:ascii="Times New Roman" w:hAnsi="Times New Roman"/>
          <w:b w:val="1"/>
          <w:sz w:val="28"/>
        </w:rPr>
        <w:t xml:space="preserve">подпрограммы 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sz w:val="28"/>
        </w:rPr>
        <w:t>Нормативно-методическое,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информационное обеспечение и организация бюджетного процесса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Style w:val="Style_8_ch"/>
          <w:sz w:val="28"/>
        </w:rPr>
        <w:t>предусмотрен</w:t>
      </w:r>
      <w:r>
        <w:rPr>
          <w:rStyle w:val="Style_8_ch"/>
          <w:sz w:val="28"/>
        </w:rPr>
        <w:t>о</w:t>
      </w:r>
      <w:r>
        <w:rPr>
          <w:rStyle w:val="Style_8_ch"/>
          <w:sz w:val="28"/>
        </w:rPr>
        <w:t>:</w:t>
      </w:r>
    </w:p>
    <w:p w14:paraId="70000000">
      <w:pPr>
        <w:pStyle w:val="Style_9"/>
        <w:tabs>
          <w:tab w:leader="none" w:pos="0" w:val="left"/>
        </w:tabs>
        <w:spacing w:line="20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8_ch"/>
          <w:sz w:val="28"/>
        </w:rPr>
        <w:t>о</w:t>
      </w:r>
      <w:r>
        <w:rPr>
          <w:rFonts w:ascii="Times New Roman" w:hAnsi="Times New Roman"/>
          <w:sz w:val="28"/>
        </w:rPr>
        <w:t>сновное мер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приятие «</w:t>
      </w:r>
      <w:r>
        <w:rPr>
          <w:rFonts w:ascii="Times New Roman" w:hAnsi="Times New Roman"/>
          <w:sz w:val="28"/>
        </w:rPr>
        <w:t>Разработка и совершенствование нормативного правового регулирования по организации бюджетного процесса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71000000">
      <w:pPr>
        <w:pStyle w:val="Style_9"/>
        <w:tabs>
          <w:tab w:leader="none" w:pos="0" w:val="left"/>
        </w:tabs>
        <w:spacing w:line="20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8_ch"/>
          <w:sz w:val="28"/>
        </w:rPr>
        <w:t>о</w:t>
      </w:r>
      <w:r>
        <w:rPr>
          <w:rFonts w:ascii="Times New Roman" w:hAnsi="Times New Roman"/>
          <w:sz w:val="28"/>
        </w:rPr>
        <w:t>сновное мер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приятие «</w:t>
      </w:r>
      <w:r>
        <w:rPr>
          <w:rFonts w:ascii="Times New Roman" w:hAnsi="Times New Roman"/>
          <w:sz w:val="28"/>
        </w:rPr>
        <w:t>Организация планирования и исполнения расходов  бюджета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котор</w:t>
      </w:r>
      <w:r>
        <w:rPr>
          <w:rFonts w:ascii="Times New Roman" w:hAnsi="Times New Roman"/>
          <w:sz w:val="28"/>
        </w:rPr>
        <w:t xml:space="preserve">ые </w:t>
      </w:r>
      <w:r>
        <w:rPr>
          <w:rFonts w:ascii="Times New Roman" w:hAnsi="Times New Roman"/>
          <w:sz w:val="28"/>
        </w:rPr>
        <w:t>выполнен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 полном объеме. </w:t>
      </w:r>
    </w:p>
    <w:p w14:paraId="72000000">
      <w:pPr>
        <w:ind w:firstLine="851" w:left="0"/>
        <w:jc w:val="both"/>
        <w:rPr>
          <w:sz w:val="28"/>
        </w:rPr>
      </w:pPr>
      <w:r>
        <w:rPr>
          <w:sz w:val="28"/>
        </w:rPr>
        <w:t>С целью своевременного принятие решения Собрания депутатов о бюджете поселения приняты постановления Администрации поселения об утверждении порядка и сроков разработки</w:t>
      </w:r>
      <w:r>
        <w:rPr>
          <w:sz w:val="28"/>
        </w:rPr>
        <w:t xml:space="preserve"> </w:t>
      </w:r>
      <w:r>
        <w:rPr>
          <w:sz w:val="28"/>
        </w:rPr>
        <w:t>составления проекта бюджета на предстоящий период,</w:t>
      </w:r>
      <w:r>
        <w:rPr>
          <w:sz w:val="28"/>
        </w:rPr>
        <w:t xml:space="preserve"> прогноза со</w:t>
      </w:r>
      <w:r>
        <w:rPr>
          <w:sz w:val="28"/>
        </w:rPr>
        <w:t>циально-экономического развития</w:t>
      </w:r>
      <w:r>
        <w:rPr>
          <w:sz w:val="28"/>
        </w:rPr>
        <w:t>, а так же определяются основные направления бюджетной и налоговой политики Кринично-Лугского</w:t>
      </w:r>
      <w:r>
        <w:rPr>
          <w:color w:val="000000"/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73000000">
      <w:pPr>
        <w:ind w:firstLine="851" w:left="0"/>
        <w:jc w:val="both"/>
      </w:pPr>
      <w:r>
        <w:rPr>
          <w:sz w:val="28"/>
        </w:rPr>
        <w:t>Своевременная и качественная подготовка проекта бюджета поселения, организация исполнения бюджета поселения и формирование бюджетной отчетности являются надежным обеспечением исполнения расходных обязательств Кринично-Лугского</w:t>
      </w:r>
      <w:r>
        <w:rPr>
          <w:color w:val="000000"/>
          <w:sz w:val="28"/>
        </w:rPr>
        <w:t xml:space="preserve"> сельского поселения. Это </w:t>
      </w:r>
      <w:r>
        <w:rPr>
          <w:sz w:val="28"/>
        </w:rPr>
        <w:t>позволяет оценить степень их исполнения и повысить прозрачность бюджетной системы Кринично-Лугского</w:t>
      </w:r>
      <w:r>
        <w:rPr>
          <w:color w:val="000000"/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74000000">
      <w:pPr>
        <w:pStyle w:val="Style_9"/>
        <w:tabs>
          <w:tab w:leader="none" w:pos="0" w:val="left"/>
        </w:tabs>
        <w:spacing w:line="200" w:lineRule="atLeast"/>
        <w:ind w:firstLine="709" w:left="0"/>
        <w:jc w:val="both"/>
        <w:rPr>
          <w:rStyle w:val="Style_8_ch"/>
          <w:sz w:val="28"/>
        </w:rPr>
      </w:pPr>
      <w:r>
        <w:rPr>
          <w:rFonts w:ascii="Times New Roman" w:hAnsi="Times New Roman"/>
          <w:b w:val="1"/>
          <w:sz w:val="28"/>
        </w:rPr>
        <w:t xml:space="preserve">В рамках </w:t>
      </w:r>
      <w:r>
        <w:rPr>
          <w:rFonts w:ascii="Times New Roman" w:hAnsi="Times New Roman"/>
          <w:b w:val="1"/>
          <w:sz w:val="28"/>
        </w:rPr>
        <w:t xml:space="preserve">подпрограммы </w:t>
      </w: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Управление муниципальным долгом </w:t>
      </w:r>
      <w:r>
        <w:rPr>
          <w:rFonts w:ascii="Times New Roman" w:hAnsi="Times New Roman"/>
          <w:sz w:val="28"/>
        </w:rPr>
        <w:t>Кринично-Лугского сельского поселения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Style w:val="Style_8_ch"/>
          <w:sz w:val="28"/>
        </w:rPr>
        <w:t>предусмотрен</w:t>
      </w:r>
      <w:r>
        <w:rPr>
          <w:rStyle w:val="Style_8_ch"/>
          <w:sz w:val="28"/>
        </w:rPr>
        <w:t>о:</w:t>
      </w:r>
    </w:p>
    <w:p w14:paraId="75000000">
      <w:pPr>
        <w:pStyle w:val="Style_9"/>
        <w:tabs>
          <w:tab w:leader="none" w:pos="0" w:val="left"/>
        </w:tabs>
        <w:spacing w:line="20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8_ch"/>
          <w:sz w:val="28"/>
        </w:rPr>
        <w:t>о</w:t>
      </w:r>
      <w:r>
        <w:rPr>
          <w:rFonts w:ascii="Times New Roman" w:hAnsi="Times New Roman"/>
          <w:sz w:val="28"/>
        </w:rPr>
        <w:t>сновное мер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приятие «</w:t>
      </w:r>
      <w:r>
        <w:rPr>
          <w:rFonts w:ascii="Times New Roman" w:hAnsi="Times New Roman"/>
          <w:sz w:val="28"/>
        </w:rPr>
        <w:t xml:space="preserve">Обеспечение проведения единой политики муниципальных заимствований Кринично-Лугского сельского поселения, управления муниципальным долгом в соответствии с </w:t>
      </w:r>
      <w:r>
        <w:rPr>
          <w:rStyle w:val="Style_10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10_ch"/>
          <w:rFonts w:ascii="Times New Roman" w:hAnsi="Times New Roman"/>
          <w:color w:val="000000"/>
          <w:sz w:val="28"/>
          <w:u w:val="none"/>
        </w:rPr>
        <w:instrText>HYPERLINK "garantf1://12012604.0"</w:instrText>
      </w:r>
      <w:r>
        <w:rPr>
          <w:rStyle w:val="Style_10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10_ch"/>
          <w:rFonts w:ascii="Times New Roman" w:hAnsi="Times New Roman"/>
          <w:color w:val="000000"/>
          <w:sz w:val="28"/>
          <w:u w:val="none"/>
        </w:rPr>
        <w:t>Бюджетным кодексом</w:t>
      </w:r>
      <w:r>
        <w:rPr>
          <w:rStyle w:val="Style_10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>»;</w:t>
      </w:r>
    </w:p>
    <w:p w14:paraId="76000000">
      <w:pPr>
        <w:pStyle w:val="Style_9"/>
        <w:tabs>
          <w:tab w:leader="none" w:pos="0" w:val="left"/>
        </w:tabs>
        <w:spacing w:line="20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8_ch"/>
          <w:sz w:val="28"/>
        </w:rPr>
        <w:t>о</w:t>
      </w:r>
      <w:r>
        <w:rPr>
          <w:rFonts w:ascii="Times New Roman" w:hAnsi="Times New Roman"/>
          <w:sz w:val="28"/>
        </w:rPr>
        <w:t>сновное мер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приятие «</w:t>
      </w:r>
      <w:r>
        <w:rPr>
          <w:rFonts w:ascii="Times New Roman" w:hAnsi="Times New Roman"/>
          <w:sz w:val="28"/>
        </w:rPr>
        <w:t>Планирование бюджетных ассигнований на обслуживание муниципального долга Кринично-Лугского сельского поселения</w:t>
      </w:r>
      <w:r>
        <w:rPr>
          <w:rFonts w:ascii="Times New Roman" w:hAnsi="Times New Roman"/>
          <w:sz w:val="28"/>
        </w:rPr>
        <w:t xml:space="preserve">», которое выполнено в полном объеме. </w:t>
      </w:r>
    </w:p>
    <w:p w14:paraId="77000000">
      <w:pPr>
        <w:pStyle w:val="Style_9"/>
        <w:tabs>
          <w:tab w:leader="none" w:pos="0" w:val="left"/>
        </w:tabs>
        <w:spacing w:line="200" w:lineRule="atLeast"/>
        <w:ind w:firstLine="709" w:left="0"/>
        <w:jc w:val="both"/>
        <w:rPr>
          <w:rFonts w:ascii="Times New Roman" w:hAnsi="Times New Roman"/>
          <w:sz w:val="28"/>
        </w:rPr>
      </w:pPr>
    </w:p>
    <w:p w14:paraId="78000000">
      <w:pPr>
        <w:pStyle w:val="Style_4"/>
        <w:spacing w:after="0" w:before="0"/>
        <w:ind/>
        <w:jc w:val="center"/>
        <w:rPr>
          <w:rFonts w:ascii="Arial" w:hAnsi="Arial"/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Анализ</w:t>
      </w:r>
      <w:r>
        <w:rPr>
          <w:sz w:val="28"/>
        </w:rPr>
        <w:t xml:space="preserve"> </w:t>
      </w:r>
      <w:r>
        <w:rPr>
          <w:sz w:val="28"/>
        </w:rPr>
        <w:t>факторов,</w:t>
      </w:r>
      <w:r>
        <w:rPr>
          <w:sz w:val="28"/>
        </w:rPr>
        <w:t xml:space="preserve"> </w:t>
      </w:r>
      <w:r>
        <w:rPr>
          <w:sz w:val="28"/>
        </w:rPr>
        <w:t>повлиявших</w:t>
      </w:r>
      <w:r>
        <w:rPr>
          <w:sz w:val="28"/>
        </w:rPr>
        <w:t xml:space="preserve"> </w:t>
      </w:r>
      <w:r>
        <w:rPr>
          <w:rFonts w:ascii="Arial" w:hAnsi="Arial"/>
          <w:sz w:val="28"/>
        </w:rPr>
        <w:br/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ход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</w:p>
    <w:p w14:paraId="79000000">
      <w:pPr>
        <w:pStyle w:val="Style_4"/>
        <w:spacing w:after="0" w:before="0"/>
        <w:ind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14:paraId="7A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2023</w:t>
      </w:r>
      <w:r>
        <w:rPr>
          <w:sz w:val="28"/>
        </w:rPr>
        <w:t xml:space="preserve"> году на ход реализации муниципальной программы оказывали влияние следующие факторы:</w:t>
      </w:r>
    </w:p>
    <w:p w14:paraId="7B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своевременное поступление межбюджетных трансфертов из областного бюджета, что позволило в полном объеме и в установленные сроки профинансировать расходные обязательства поселения; </w:t>
      </w:r>
    </w:p>
    <w:p w14:paraId="7C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качественное составление кассового плана, анализ поступления доходных источников, проведение заседаний межведомственной комиссии по привлечению дополнительных доходов в бюджет и снижения размера недоимки,  что позволило исполнить бюджетные обязательства по финансированию первоочере</w:t>
      </w:r>
      <w:r>
        <w:rPr>
          <w:sz w:val="28"/>
        </w:rPr>
        <w:t>д</w:t>
      </w:r>
      <w:r>
        <w:rPr>
          <w:sz w:val="28"/>
        </w:rPr>
        <w:t>ных расходов, не прибегая к привлечению бюджетных кредитов и кредитов кр</w:t>
      </w:r>
      <w:r>
        <w:rPr>
          <w:sz w:val="28"/>
        </w:rPr>
        <w:t>е</w:t>
      </w:r>
      <w:r>
        <w:rPr>
          <w:sz w:val="28"/>
        </w:rPr>
        <w:t>дитных организаций;</w:t>
      </w:r>
    </w:p>
    <w:p w14:paraId="7D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постоянное осуществление контрольной деятельности за исполнением бюджета, повлиявшее в значительной степени на повышение качества исполнения бюджета, соблюдение основных требований бюджетного законодательства.</w:t>
      </w:r>
    </w:p>
    <w:p w14:paraId="7E000000">
      <w:pPr>
        <w:pStyle w:val="Style_4"/>
        <w:spacing w:after="0" w:before="0"/>
        <w:ind w:firstLine="709" w:left="0"/>
        <w:jc w:val="center"/>
        <w:rPr>
          <w:sz w:val="28"/>
        </w:rPr>
      </w:pPr>
    </w:p>
    <w:p w14:paraId="7F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 xml:space="preserve">Раздел </w:t>
      </w:r>
      <w:r>
        <w:rPr>
          <w:sz w:val="28"/>
        </w:rPr>
        <w:t>4.</w:t>
      </w:r>
      <w:r>
        <w:rPr>
          <w:sz w:val="28"/>
        </w:rPr>
        <w:t xml:space="preserve"> </w:t>
      </w:r>
      <w:r>
        <w:rPr>
          <w:sz w:val="28"/>
        </w:rPr>
        <w:t>Сведения</w:t>
      </w:r>
      <w:r>
        <w:rPr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 xml:space="preserve"> </w:t>
      </w:r>
      <w:r>
        <w:rPr>
          <w:sz w:val="28"/>
        </w:rPr>
        <w:t>использовании</w:t>
      </w:r>
      <w:r>
        <w:rPr>
          <w:sz w:val="28"/>
        </w:rPr>
        <w:t xml:space="preserve"> </w:t>
      </w:r>
      <w:r>
        <w:rPr>
          <w:sz w:val="28"/>
        </w:rPr>
        <w:t>бюджетных</w:t>
      </w:r>
      <w:r>
        <w:rPr>
          <w:sz w:val="28"/>
        </w:rPr>
        <w:t xml:space="preserve"> </w:t>
      </w:r>
      <w:r>
        <w:rPr>
          <w:sz w:val="28"/>
        </w:rPr>
        <w:t>ассигнований</w:t>
      </w:r>
      <w:r>
        <w:rPr>
          <w:sz w:val="28"/>
        </w:rPr>
        <w:t xml:space="preserve"> </w:t>
      </w:r>
      <w:r>
        <w:rPr>
          <w:rFonts w:ascii="Arial" w:hAnsi="Arial"/>
          <w:sz w:val="21"/>
        </w:rPr>
        <w:br/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внебюджетных</w:t>
      </w:r>
      <w:r>
        <w:rPr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реализацию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</w:p>
    <w:p w14:paraId="80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81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Объем запланированных расходов на реализацию муниципальной программы на 2023</w:t>
      </w:r>
      <w:r>
        <w:rPr>
          <w:sz w:val="28"/>
        </w:rPr>
        <w:t xml:space="preserve"> год составил 10 436,5</w:t>
      </w:r>
      <w:r>
        <w:rPr>
          <w:sz w:val="28"/>
        </w:rPr>
        <w:t xml:space="preserve"> </w:t>
      </w:r>
      <w:r>
        <w:rPr>
          <w:sz w:val="28"/>
        </w:rPr>
        <w:t>тыс. рублей, в том числе по источникам финансирования:</w:t>
      </w:r>
    </w:p>
    <w:p w14:paraId="82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Местный </w:t>
      </w:r>
      <w:r>
        <w:rPr>
          <w:sz w:val="28"/>
        </w:rPr>
        <w:t>бюджет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10 436,5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рублей;</w:t>
      </w:r>
    </w:p>
    <w:p w14:paraId="83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федеральн</w:t>
      </w:r>
      <w:r>
        <w:rPr>
          <w:sz w:val="28"/>
        </w:rPr>
        <w:t>ый</w:t>
      </w:r>
      <w:r>
        <w:rPr>
          <w:sz w:val="28"/>
        </w:rPr>
        <w:t xml:space="preserve"> </w:t>
      </w:r>
      <w:r>
        <w:rPr>
          <w:sz w:val="28"/>
        </w:rPr>
        <w:t>бюджет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0,0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;</w:t>
      </w:r>
    </w:p>
    <w:p w14:paraId="84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областно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бюджет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0,0 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;</w:t>
      </w:r>
    </w:p>
    <w:p w14:paraId="85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0,0  тыс.рублей.</w:t>
      </w:r>
    </w:p>
    <w:p w14:paraId="86000000">
      <w:pPr>
        <w:pStyle w:val="Style_11"/>
        <w:spacing w:after="0"/>
        <w:ind/>
        <w:jc w:val="both"/>
        <w:outlineLvl w:val="0"/>
        <w:rPr>
          <w:sz w:val="28"/>
        </w:rPr>
      </w:pPr>
      <w:r>
        <w:rPr>
          <w:b w:val="1"/>
          <w:sz w:val="28"/>
        </w:rPr>
        <w:tab/>
      </w:r>
      <w:r>
        <w:rPr>
          <w:sz w:val="28"/>
        </w:rPr>
        <w:t xml:space="preserve">План ассигнований в соответствии с решением Собрания депутатов </w:t>
      </w:r>
      <w:r>
        <w:rPr>
          <w:sz w:val="28"/>
        </w:rPr>
        <w:t xml:space="preserve">Кринично-Лугского сельского </w:t>
      </w:r>
      <w:r>
        <w:rPr>
          <w:sz w:val="28"/>
        </w:rPr>
        <w:t xml:space="preserve">поселения </w:t>
      </w:r>
      <w:r>
        <w:rPr>
          <w:sz w:val="28"/>
        </w:rPr>
        <w:t xml:space="preserve">от 22.12.2023 № 99 </w:t>
      </w:r>
      <w:r>
        <w:rPr>
          <w:sz w:val="28"/>
        </w:rPr>
        <w:t xml:space="preserve">«О внесении изменений в решение Собрания депутатов Кринично-Лугского сельского поселения </w:t>
      </w:r>
      <w:r>
        <w:rPr>
          <w:sz w:val="28"/>
        </w:rPr>
        <w:t xml:space="preserve">от </w:t>
      </w:r>
      <w:r>
        <w:rPr>
          <w:sz w:val="28"/>
        </w:rPr>
        <w:t>23.12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№ 62</w:t>
      </w:r>
      <w:r>
        <w:rPr>
          <w:sz w:val="28"/>
        </w:rPr>
        <w:t xml:space="preserve"> </w:t>
      </w:r>
      <w:r>
        <w:rPr>
          <w:sz w:val="28"/>
        </w:rPr>
        <w:t xml:space="preserve">«О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</w:t>
      </w:r>
      <w:r>
        <w:rPr>
          <w:sz w:val="28"/>
        </w:rPr>
        <w:t>23</w:t>
      </w:r>
      <w:r>
        <w:rPr>
          <w:sz w:val="28"/>
        </w:rPr>
        <w:t xml:space="preserve"> год  и на плановый период 2024</w:t>
      </w:r>
      <w:r>
        <w:rPr>
          <w:sz w:val="28"/>
        </w:rPr>
        <w:t xml:space="preserve"> и 2025</w:t>
      </w:r>
      <w:r>
        <w:rPr>
          <w:sz w:val="28"/>
        </w:rPr>
        <w:t xml:space="preserve"> годов» </w:t>
      </w:r>
      <w:r>
        <w:rPr>
          <w:sz w:val="28"/>
        </w:rPr>
        <w:t>составил 10 436,5</w:t>
      </w:r>
      <w:r>
        <w:rPr>
          <w:sz w:val="28"/>
        </w:rPr>
        <w:t xml:space="preserve"> </w:t>
      </w:r>
      <w:r>
        <w:rPr>
          <w:sz w:val="28"/>
        </w:rPr>
        <w:t>тыс.рублей. В соответстви</w:t>
      </w:r>
      <w:r>
        <w:rPr>
          <w:sz w:val="28"/>
        </w:rPr>
        <w:t>и</w:t>
      </w:r>
      <w:r>
        <w:rPr>
          <w:sz w:val="28"/>
        </w:rPr>
        <w:t xml:space="preserve"> со </w:t>
      </w:r>
      <w:r>
        <w:rPr>
          <w:sz w:val="28"/>
        </w:rPr>
        <w:t>сводной</w:t>
      </w:r>
      <w:r>
        <w:rPr>
          <w:sz w:val="28"/>
        </w:rPr>
        <w:t xml:space="preserve"> </w:t>
      </w:r>
      <w:r>
        <w:rPr>
          <w:sz w:val="28"/>
        </w:rPr>
        <w:t>бюджетной</w:t>
      </w:r>
      <w:r>
        <w:rPr>
          <w:sz w:val="28"/>
        </w:rPr>
        <w:t xml:space="preserve"> </w:t>
      </w:r>
      <w:r>
        <w:rPr>
          <w:sz w:val="28"/>
        </w:rPr>
        <w:t>росписью</w:t>
      </w:r>
      <w:r>
        <w:rPr>
          <w:sz w:val="28"/>
        </w:rPr>
        <w:t xml:space="preserve"> – 10 436,5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рублей,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 xml:space="preserve"> </w:t>
      </w:r>
      <w:r>
        <w:rPr>
          <w:sz w:val="28"/>
        </w:rPr>
        <w:t>числе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источникам</w:t>
      </w:r>
      <w:r>
        <w:rPr>
          <w:sz w:val="28"/>
        </w:rPr>
        <w:t xml:space="preserve"> </w:t>
      </w:r>
      <w:r>
        <w:rPr>
          <w:sz w:val="28"/>
        </w:rPr>
        <w:t>финансирования:</w:t>
      </w:r>
    </w:p>
    <w:p w14:paraId="87000000">
      <w:pPr>
        <w:pStyle w:val="Style_11"/>
        <w:spacing w:after="0"/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Местный </w:t>
      </w:r>
      <w:r>
        <w:rPr>
          <w:sz w:val="28"/>
        </w:rPr>
        <w:t>бюджет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10 436,5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</w:p>
    <w:p w14:paraId="88000000">
      <w:pPr>
        <w:ind w:firstLine="709" w:left="0"/>
        <w:jc w:val="both"/>
        <w:rPr>
          <w:sz w:val="28"/>
        </w:rPr>
      </w:pPr>
    </w:p>
    <w:p w14:paraId="89000000">
      <w:pPr>
        <w:pStyle w:val="Style_4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Исполнение</w:t>
      </w:r>
      <w:r>
        <w:rPr>
          <w:sz w:val="28"/>
        </w:rPr>
        <w:t xml:space="preserve"> </w:t>
      </w:r>
      <w:r>
        <w:rPr>
          <w:sz w:val="28"/>
        </w:rPr>
        <w:t>расходов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муниципальной </w:t>
      </w:r>
      <w:r>
        <w:rPr>
          <w:sz w:val="28"/>
        </w:rPr>
        <w:t>программе</w:t>
      </w:r>
      <w:r>
        <w:rPr>
          <w:sz w:val="28"/>
        </w:rPr>
        <w:t xml:space="preserve"> </w:t>
      </w:r>
      <w:r>
        <w:rPr>
          <w:sz w:val="28"/>
        </w:rPr>
        <w:t>составило</w:t>
      </w:r>
      <w:r>
        <w:rPr>
          <w:sz w:val="28"/>
        </w:rPr>
        <w:t xml:space="preserve"> 10 180,5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рублей,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 xml:space="preserve"> </w:t>
      </w:r>
      <w:r>
        <w:rPr>
          <w:sz w:val="28"/>
        </w:rPr>
        <w:t>числе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источникам</w:t>
      </w:r>
      <w:r>
        <w:rPr>
          <w:sz w:val="28"/>
        </w:rPr>
        <w:t xml:space="preserve"> </w:t>
      </w:r>
      <w:r>
        <w:rPr>
          <w:sz w:val="28"/>
        </w:rPr>
        <w:t>финансирования:</w:t>
      </w:r>
    </w:p>
    <w:p w14:paraId="8A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Местный </w:t>
      </w:r>
      <w:r>
        <w:rPr>
          <w:sz w:val="28"/>
        </w:rPr>
        <w:t>бюджет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10 180,5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рублей;</w:t>
      </w:r>
    </w:p>
    <w:p w14:paraId="8B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федеральный </w:t>
      </w:r>
      <w:r>
        <w:rPr>
          <w:sz w:val="28"/>
        </w:rPr>
        <w:t>бюджет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0,0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;</w:t>
      </w:r>
    </w:p>
    <w:p w14:paraId="8C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областной </w:t>
      </w:r>
      <w:r>
        <w:rPr>
          <w:sz w:val="28"/>
        </w:rPr>
        <w:t>бюджет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 0,0 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;</w:t>
      </w:r>
    </w:p>
    <w:p w14:paraId="8D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0,0  тыс.рублей.</w:t>
      </w:r>
    </w:p>
    <w:p w14:paraId="8E000000">
      <w:pPr>
        <w:pStyle w:val="Style_4"/>
        <w:spacing w:after="0" w:before="0"/>
        <w:ind w:firstLine="709" w:left="0"/>
        <w:jc w:val="both"/>
        <w:rPr>
          <w:sz w:val="28"/>
        </w:rPr>
      </w:pPr>
    </w:p>
    <w:p w14:paraId="8F000000">
      <w:pPr>
        <w:ind w:firstLine="709" w:left="0"/>
        <w:jc w:val="both"/>
      </w:pPr>
      <w:r>
        <w:rPr>
          <w:sz w:val="28"/>
        </w:rPr>
        <w:t>Объем неосвоенных бюджетных ассигнований бюджета сельского поселения и безвозмездных поступлений в бюджет сельского поселения по муниц</w:t>
      </w:r>
      <w:r>
        <w:rPr>
          <w:sz w:val="28"/>
        </w:rPr>
        <w:t>и</w:t>
      </w:r>
      <w:r>
        <w:rPr>
          <w:sz w:val="28"/>
        </w:rPr>
        <w:t xml:space="preserve">пальной программе составил </w:t>
      </w:r>
      <w:r>
        <w:rPr>
          <w:sz w:val="28"/>
        </w:rPr>
        <w:t>256,0</w:t>
      </w:r>
      <w:r>
        <w:rPr>
          <w:sz w:val="28"/>
        </w:rPr>
        <w:t xml:space="preserve"> тыс. рублей.</w:t>
      </w:r>
      <w:r>
        <w:rPr>
          <w:sz w:val="28"/>
        </w:rPr>
        <w:t xml:space="preserve"> Программа исполнена на 97,6</w:t>
      </w:r>
      <w:r>
        <w:rPr>
          <w:sz w:val="28"/>
        </w:rPr>
        <w:t xml:space="preserve"> %, заключен 61 </w:t>
      </w:r>
      <w:r>
        <w:rPr>
          <w:sz w:val="28"/>
        </w:rPr>
        <w:t>муниципальный контракт на сумму 2 139,5</w:t>
      </w:r>
      <w:r>
        <w:rPr>
          <w:sz w:val="28"/>
        </w:rPr>
        <w:t xml:space="preserve"> тыс. рублей.</w:t>
      </w:r>
    </w:p>
    <w:p w14:paraId="90000000">
      <w:pPr>
        <w:pStyle w:val="Style_4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Сведения об использовании бюджетных ассигнований и внебюджетных средств на реализацию муниципальной программы за 2023</w:t>
      </w:r>
      <w:r>
        <w:rPr>
          <w:sz w:val="28"/>
        </w:rPr>
        <w:t xml:space="preserve"> год приведены в </w:t>
      </w:r>
      <w:r>
        <w:rPr>
          <w:sz w:val="28"/>
        </w:rPr>
        <w:br/>
      </w:r>
      <w:r>
        <w:rPr>
          <w:sz w:val="28"/>
        </w:rPr>
        <w:t>приложении № 2 к отчету о реализации муниципальной программы.</w:t>
      </w:r>
    </w:p>
    <w:p w14:paraId="91000000">
      <w:pPr>
        <w:ind w:firstLine="709" w:left="0"/>
        <w:jc w:val="both"/>
        <w:rPr>
          <w:sz w:val="28"/>
        </w:rPr>
      </w:pPr>
    </w:p>
    <w:p w14:paraId="92000000">
      <w:pPr>
        <w:pStyle w:val="Style_4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>Сведения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достижении</w:t>
      </w:r>
      <w:r>
        <w:rPr>
          <w:sz w:val="28"/>
        </w:rPr>
        <w:t xml:space="preserve"> </w:t>
      </w:r>
    </w:p>
    <w:p w14:paraId="93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>значений</w:t>
      </w:r>
      <w:r>
        <w:rPr>
          <w:sz w:val="28"/>
        </w:rPr>
        <w:t xml:space="preserve"> </w:t>
      </w:r>
      <w:r>
        <w:rPr>
          <w:sz w:val="28"/>
        </w:rPr>
        <w:t>показателей</w:t>
      </w:r>
      <w:r>
        <w:rPr>
          <w:sz w:val="28"/>
        </w:rPr>
        <w:t xml:space="preserve"> муниципальной </w:t>
      </w:r>
      <w:r>
        <w:rPr>
          <w:rFonts w:ascii="Arial" w:hAnsi="Arial"/>
          <w:sz w:val="21"/>
        </w:rPr>
        <w:br/>
      </w:r>
      <w:r>
        <w:rPr>
          <w:sz w:val="28"/>
        </w:rPr>
        <w:t>программы,</w:t>
      </w:r>
      <w:r>
        <w:rPr>
          <w:sz w:val="28"/>
        </w:rPr>
        <w:t xml:space="preserve"> </w:t>
      </w:r>
      <w:r>
        <w:rPr>
          <w:sz w:val="28"/>
        </w:rPr>
        <w:t>подпрограмм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2023</w:t>
      </w:r>
      <w:r>
        <w:rPr>
          <w:sz w:val="28"/>
        </w:rPr>
        <w:t xml:space="preserve"> </w:t>
      </w:r>
      <w:r>
        <w:rPr>
          <w:sz w:val="28"/>
        </w:rPr>
        <w:t>год</w:t>
      </w:r>
    </w:p>
    <w:p w14:paraId="94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95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Сведения о достижении значений показателей муниципальной программы, </w:t>
      </w:r>
      <w:r>
        <w:rPr>
          <w:color w:val="000000"/>
          <w:sz w:val="28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96000000">
      <w:pPr>
        <w:ind w:firstLine="709" w:left="0"/>
        <w:jc w:val="both"/>
        <w:rPr>
          <w:sz w:val="28"/>
        </w:rPr>
      </w:pPr>
    </w:p>
    <w:p w14:paraId="97000000">
      <w:pPr>
        <w:ind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 xml:space="preserve">6. Информация о результатах оценки эффективности </w:t>
      </w:r>
    </w:p>
    <w:p w14:paraId="98000000">
      <w:pPr>
        <w:ind/>
        <w:jc w:val="center"/>
        <w:rPr>
          <w:sz w:val="28"/>
        </w:rPr>
      </w:pPr>
      <w:r>
        <w:rPr>
          <w:sz w:val="28"/>
        </w:rPr>
        <w:t xml:space="preserve">  муниципальной программы.</w:t>
      </w:r>
    </w:p>
    <w:p w14:paraId="99000000">
      <w:pPr>
        <w:ind/>
        <w:jc w:val="both"/>
        <w:rPr>
          <w:sz w:val="28"/>
        </w:rPr>
      </w:pPr>
    </w:p>
    <w:p w14:paraId="9A000000">
      <w:pPr>
        <w:pStyle w:val="Style_4"/>
        <w:spacing w:after="0" w:before="0"/>
        <w:ind w:firstLine="709" w:left="0"/>
        <w:jc w:val="both"/>
        <w:rPr>
          <w:rFonts w:ascii="Roboto" w:hAnsi="Roboto"/>
          <w:color w:val="020B22"/>
          <w:sz w:val="28"/>
        </w:rPr>
      </w:pPr>
      <w:r>
        <w:rPr>
          <w:sz w:val="28"/>
        </w:rPr>
        <w:t xml:space="preserve">  </w:t>
      </w:r>
      <w:r>
        <w:rPr>
          <w:color w:val="020B22"/>
          <w:sz w:val="28"/>
        </w:rPr>
        <w:t>Эффективность реализации муниципальной программы в 202</w:t>
      </w:r>
      <w:r>
        <w:rPr>
          <w:color w:val="020B22"/>
          <w:sz w:val="28"/>
        </w:rPr>
        <w:t>2</w:t>
      </w:r>
      <w:r>
        <w:rPr>
          <w:color w:val="020B22"/>
          <w:sz w:val="28"/>
        </w:rPr>
        <w:t xml:space="preserve"> году оценивается на основании степени выполнения целевых показателей, основных мероприятий и оценки бюджетной эффективности муниципальной программы:</w:t>
      </w:r>
    </w:p>
    <w:p w14:paraId="9B000000">
      <w:pPr>
        <w:pStyle w:val="Style_4"/>
        <w:spacing w:after="0" w:before="0"/>
        <w:ind w:firstLine="709" w:left="0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>1. Степень достижения целевых показателей муниципальной программы, подпрограмм муниципальной программы:</w:t>
      </w:r>
    </w:p>
    <w:p w14:paraId="9C000000">
      <w:pPr>
        <w:pStyle w:val="Style_4"/>
        <w:spacing w:after="0" w:before="0"/>
        <w:ind w:firstLine="709" w:left="0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>эффективность хода реализации целевого показателя 1 равна 1,0;</w:t>
      </w:r>
    </w:p>
    <w:p w14:paraId="9D000000">
      <w:pPr>
        <w:pStyle w:val="Style_4"/>
        <w:spacing w:after="0" w:before="0"/>
        <w:ind w:firstLine="709" w:left="0"/>
        <w:jc w:val="both"/>
        <w:rPr>
          <w:color w:val="020B22"/>
          <w:sz w:val="28"/>
        </w:rPr>
      </w:pPr>
      <w:r>
        <w:rPr>
          <w:color w:val="020B22"/>
          <w:sz w:val="28"/>
        </w:rPr>
        <w:t>эффективность хода реализации целевого показателя 2 равна 1,0;</w:t>
      </w:r>
    </w:p>
    <w:p w14:paraId="9E000000">
      <w:pPr>
        <w:pStyle w:val="Style_4"/>
        <w:spacing w:after="0" w:before="0"/>
        <w:ind w:firstLine="709" w:left="0"/>
        <w:jc w:val="both"/>
        <w:rPr>
          <w:color w:val="020B22"/>
          <w:sz w:val="28"/>
        </w:rPr>
      </w:pPr>
      <w:r>
        <w:rPr>
          <w:color w:val="020B22"/>
          <w:sz w:val="28"/>
        </w:rPr>
        <w:t>эффективность хода реализации целевого показателя 3 равна 1,0;</w:t>
      </w:r>
    </w:p>
    <w:p w14:paraId="9F000000">
      <w:pPr>
        <w:pStyle w:val="Style_4"/>
        <w:spacing w:after="0" w:before="0"/>
        <w:ind w:firstLine="709" w:left="0"/>
        <w:jc w:val="both"/>
        <w:rPr>
          <w:color w:val="020B22"/>
          <w:sz w:val="28"/>
        </w:rPr>
      </w:pPr>
      <w:r>
        <w:rPr>
          <w:color w:val="020B22"/>
          <w:sz w:val="28"/>
        </w:rPr>
        <w:t>эффективность хода реализации целевого показателя 4 равна 1,0</w:t>
      </w:r>
    </w:p>
    <w:p w14:paraId="A0000000">
      <w:pPr>
        <w:pStyle w:val="Style_4"/>
        <w:spacing w:after="0" w:before="0"/>
        <w:ind w:firstLine="709" w:left="0"/>
        <w:jc w:val="both"/>
        <w:rPr>
          <w:color w:val="020B22"/>
          <w:sz w:val="28"/>
        </w:rPr>
      </w:pPr>
      <w:r>
        <w:rPr>
          <w:color w:val="020B22"/>
          <w:sz w:val="28"/>
        </w:rPr>
        <w:t>эффективность хода реализации целевого показателя 5 равна 1,0;</w:t>
      </w:r>
    </w:p>
    <w:p w14:paraId="A1000000">
      <w:pPr>
        <w:pStyle w:val="Style_4"/>
        <w:spacing w:after="0" w:before="0"/>
        <w:ind w:firstLine="709" w:left="0"/>
        <w:jc w:val="both"/>
        <w:rPr>
          <w:color w:val="020B22"/>
          <w:sz w:val="28"/>
        </w:rPr>
      </w:pPr>
      <w:r>
        <w:rPr>
          <w:color w:val="020B22"/>
          <w:sz w:val="28"/>
        </w:rPr>
        <w:t>эффективность хода реализации целевого показателя 6 равна 1,0.</w:t>
      </w:r>
    </w:p>
    <w:p w14:paraId="A2000000">
      <w:pPr>
        <w:pStyle w:val="Style_4"/>
        <w:spacing w:after="0" w:before="0"/>
        <w:ind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 xml:space="preserve">    </w:t>
      </w:r>
      <w:r>
        <w:rPr>
          <w:sz w:val="28"/>
        </w:rPr>
        <w:t xml:space="preserve">      </w:t>
      </w:r>
      <w:r>
        <w:rPr>
          <w:color w:val="020B22"/>
          <w:sz w:val="28"/>
        </w:rPr>
        <w:t>Суммарная оценка степени достижения целевых показателей муниципальной программы составляет 1,0 (6/6 = 1,0), что характеризует высокий уровень эффективности реализации муниципальной программы по степени достижения целевых показателей в 202</w:t>
      </w:r>
      <w:r>
        <w:rPr>
          <w:color w:val="020B22"/>
          <w:sz w:val="28"/>
        </w:rPr>
        <w:t>2</w:t>
      </w:r>
      <w:r>
        <w:rPr>
          <w:color w:val="020B22"/>
          <w:sz w:val="28"/>
        </w:rPr>
        <w:t xml:space="preserve"> году.</w:t>
      </w:r>
    </w:p>
    <w:p w14:paraId="A3000000">
      <w:pPr>
        <w:pStyle w:val="Style_4"/>
        <w:spacing w:after="0" w:before="0"/>
        <w:ind w:firstLine="709" w:left="0"/>
        <w:jc w:val="both"/>
        <w:rPr>
          <w:color w:val="020B22"/>
          <w:sz w:val="28"/>
        </w:rPr>
      </w:pPr>
      <w:r>
        <w:rPr>
          <w:color w:val="020B22"/>
          <w:sz w:val="28"/>
        </w:rPr>
        <w:t>2. Степень реализации основных мероприятий, финансируемых за счет </w:t>
      </w:r>
      <w:r>
        <w:rPr>
          <w:color w:val="020B22"/>
          <w:spacing w:val="-4"/>
          <w:sz w:val="28"/>
        </w:rPr>
        <w:t>всех источников финансирования, составляет 1 2/2), что характеризует</w:t>
      </w:r>
      <w:r>
        <w:rPr>
          <w:color w:val="020B22"/>
          <w:sz w:val="28"/>
        </w:rPr>
        <w:t> высокий уровень эффективности реализации муниципальной программы по степени реализации основных мероприятий в 2023</w:t>
      </w:r>
      <w:r>
        <w:rPr>
          <w:color w:val="020B22"/>
          <w:sz w:val="28"/>
        </w:rPr>
        <w:t xml:space="preserve"> году.</w:t>
      </w:r>
    </w:p>
    <w:p w14:paraId="A4000000">
      <w:pPr>
        <w:pStyle w:val="Style_4"/>
        <w:spacing w:after="0" w:before="0"/>
        <w:ind w:firstLine="709" w:left="0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>3.</w:t>
      </w:r>
      <w:r>
        <w:rPr>
          <w:rFonts w:ascii="Roboto" w:hAnsi="Roboto"/>
          <w:color w:val="020B22"/>
          <w:sz w:val="28"/>
        </w:rPr>
        <w:t> </w:t>
      </w:r>
      <w:r>
        <w:rPr>
          <w:color w:val="020B22"/>
          <w:sz w:val="28"/>
        </w:rPr>
        <w:t>Бюджетная эффективность реализации муниципальной программы рассчитывается в несколько этапов:</w:t>
      </w:r>
    </w:p>
    <w:p w14:paraId="A5000000">
      <w:pPr>
        <w:pStyle w:val="Style_4"/>
        <w:spacing w:after="0" w:before="0"/>
        <w:ind w:firstLine="709" w:left="0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>3.1. Степень реализации основных мероприятий, финансируемых за счет средств  бюджета поселения, составляет 1 (2/2).</w:t>
      </w:r>
    </w:p>
    <w:p w14:paraId="A6000000">
      <w:pPr>
        <w:pStyle w:val="Style_4"/>
        <w:spacing w:after="0" w:before="0"/>
        <w:ind w:firstLine="709" w:left="0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>3.2. Степень соответствия запланированному уровню расходов за счет средств  бюджета поселения составляет 0,</w:t>
      </w:r>
      <w:r>
        <w:rPr>
          <w:color w:val="020B22"/>
          <w:sz w:val="28"/>
        </w:rPr>
        <w:t xml:space="preserve">975 </w:t>
      </w:r>
      <w:r>
        <w:rPr>
          <w:color w:val="020B22"/>
          <w:sz w:val="28"/>
        </w:rPr>
        <w:t>(10 180,5/10 436,5</w:t>
      </w:r>
      <w:r>
        <w:rPr>
          <w:color w:val="020B22"/>
          <w:sz w:val="28"/>
        </w:rPr>
        <w:t xml:space="preserve"> = 0,</w:t>
      </w:r>
      <w:r>
        <w:rPr>
          <w:color w:val="020B22"/>
          <w:sz w:val="28"/>
        </w:rPr>
        <w:t>975</w:t>
      </w:r>
      <w:r>
        <w:rPr>
          <w:color w:val="020B22"/>
          <w:sz w:val="28"/>
        </w:rPr>
        <w:t>).</w:t>
      </w:r>
    </w:p>
    <w:p w14:paraId="A7000000">
      <w:pPr>
        <w:pStyle w:val="Style_4"/>
        <w:spacing w:after="0" w:before="0"/>
        <w:ind w:firstLine="709" w:left="0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>3.3. Эффективность использования финансовых ресурсов на реализацию муниципальной программы составляет 1,026</w:t>
      </w:r>
      <w:r>
        <w:rPr>
          <w:color w:val="020B22"/>
          <w:sz w:val="28"/>
        </w:rPr>
        <w:t xml:space="preserve"> (1/0,975 </w:t>
      </w:r>
      <w:r>
        <w:rPr>
          <w:color w:val="020B22"/>
          <w:sz w:val="28"/>
        </w:rPr>
        <w:t>= 1,026</w:t>
      </w:r>
      <w:r>
        <w:rPr>
          <w:color w:val="020B22"/>
          <w:sz w:val="28"/>
        </w:rPr>
        <w:t>), что характеризует высокий уровень бюджетной эффективности реализации муниципальной программы в 2023</w:t>
      </w:r>
      <w:r>
        <w:rPr>
          <w:color w:val="020B22"/>
          <w:sz w:val="28"/>
        </w:rPr>
        <w:t xml:space="preserve"> году.</w:t>
      </w:r>
    </w:p>
    <w:p w14:paraId="A8000000">
      <w:pPr>
        <w:pStyle w:val="Style_4"/>
        <w:spacing w:after="0" w:before="0"/>
        <w:ind w:firstLine="709" w:left="0"/>
        <w:jc w:val="both"/>
        <w:rPr>
          <w:color w:val="020B22"/>
          <w:sz w:val="28"/>
          <w:highlight w:val="white"/>
        </w:rPr>
      </w:pPr>
      <w:r>
        <w:rPr>
          <w:color w:val="020B22"/>
          <w:sz w:val="28"/>
          <w:highlight w:val="white"/>
        </w:rPr>
        <w:t>Уровень реализации муниципальной программы в целом составляет 1,0</w:t>
      </w:r>
      <w:r>
        <w:rPr>
          <w:rFonts w:ascii="Roboto" w:hAnsi="Roboto"/>
          <w:color w:val="020B22"/>
          <w:sz w:val="28"/>
          <w:highlight w:val="white"/>
        </w:rPr>
        <w:t> </w:t>
      </w:r>
      <w:r>
        <w:rPr>
          <w:color w:val="020B22"/>
          <w:sz w:val="28"/>
          <w:highlight w:val="white"/>
        </w:rPr>
        <w:t>(1*0,5) + (1</w:t>
      </w:r>
      <w:r>
        <w:rPr>
          <w:color w:val="020B22"/>
          <w:sz w:val="28"/>
          <w:highlight w:val="white"/>
        </w:rPr>
        <w:t>,026</w:t>
      </w:r>
      <w:r>
        <w:rPr>
          <w:color w:val="020B22"/>
          <w:sz w:val="28"/>
          <w:highlight w:val="white"/>
        </w:rPr>
        <w:t>*0,3) + (1,01*0,2) = 1,0098</w:t>
      </w:r>
      <w:r>
        <w:rPr>
          <w:color w:val="020B22"/>
          <w:sz w:val="28"/>
          <w:highlight w:val="white"/>
        </w:rPr>
        <w:t>). Таким образом, можно сделать вывод о высоком уровне реализации муниципальной программы по</w:t>
      </w:r>
      <w:r>
        <w:rPr>
          <w:rFonts w:ascii="Roboto" w:hAnsi="Roboto"/>
          <w:color w:val="020B22"/>
          <w:sz w:val="28"/>
          <w:highlight w:val="white"/>
        </w:rPr>
        <w:t> </w:t>
      </w:r>
      <w:r>
        <w:rPr>
          <w:color w:val="020B22"/>
          <w:sz w:val="28"/>
          <w:highlight w:val="white"/>
        </w:rPr>
        <w:t>итогам 2023</w:t>
      </w:r>
      <w:r>
        <w:rPr>
          <w:color w:val="020B22"/>
          <w:sz w:val="28"/>
          <w:highlight w:val="white"/>
        </w:rPr>
        <w:t xml:space="preserve"> года.</w:t>
      </w:r>
    </w:p>
    <w:p w14:paraId="A9000000">
      <w:pPr>
        <w:pStyle w:val="Style_4"/>
        <w:spacing w:after="0" w:before="0"/>
        <w:ind w:firstLine="709" w:left="0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  <w:highlight w:val="white"/>
        </w:rPr>
        <w:t>Бюджетная эффективность реализации муниципальной программы в 2023</w:t>
      </w:r>
      <w:r>
        <w:rPr>
          <w:color w:val="020B22"/>
          <w:sz w:val="28"/>
          <w:highlight w:val="white"/>
        </w:rPr>
        <w:t xml:space="preserve"> году характеризуется оптимальным соотношением достигнутых в ходе реализации основных мероприятий результатов и связанных </w:t>
      </w:r>
      <w:r>
        <w:rPr>
          <w:color w:val="020B22"/>
          <w:sz w:val="28"/>
          <w:highlight w:val="white"/>
        </w:rPr>
        <w:t>с их реализацией затрат. О</w:t>
      </w:r>
      <w:r>
        <w:rPr>
          <w:color w:val="020B22"/>
          <w:sz w:val="28"/>
          <w:highlight w:val="white"/>
        </w:rPr>
        <w:t xml:space="preserve">беспечена реализация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целевого характера бюджетных средств. </w:t>
      </w:r>
    </w:p>
    <w:p w14:paraId="AA000000">
      <w:pPr>
        <w:ind/>
        <w:jc w:val="both"/>
        <w:rPr>
          <w:sz w:val="28"/>
        </w:rPr>
      </w:pPr>
    </w:p>
    <w:p w14:paraId="AB000000">
      <w:pPr>
        <w:ind w:firstLine="708" w:left="0"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>7. Предложения по дальнейшей реализации муниципальной программы</w:t>
      </w:r>
    </w:p>
    <w:p w14:paraId="AC000000">
      <w:pPr>
        <w:ind w:firstLine="708" w:left="0"/>
        <w:jc w:val="both"/>
        <w:rPr>
          <w:i w:val="1"/>
          <w:sz w:val="28"/>
        </w:rPr>
      </w:pPr>
    </w:p>
    <w:p w14:paraId="AD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еализация Программы «</w:t>
      </w:r>
      <w:r>
        <w:rPr>
          <w:sz w:val="28"/>
        </w:rPr>
        <w:t>М</w:t>
      </w:r>
      <w:r>
        <w:rPr>
          <w:sz w:val="28"/>
        </w:rPr>
        <w:t>униципальн</w:t>
      </w:r>
      <w:r>
        <w:rPr>
          <w:sz w:val="28"/>
        </w:rPr>
        <w:t>ая политика</w:t>
      </w:r>
      <w:r>
        <w:rPr>
          <w:sz w:val="28"/>
        </w:rPr>
        <w:t>» является эффективной. Существует целесообразность дальнейшей реализации программных мероприятий данной муниципальной программы.</w:t>
      </w:r>
      <w:r>
        <w:rPr>
          <w:sz w:val="28"/>
        </w:rPr>
        <w:t xml:space="preserve"> </w:t>
      </w:r>
    </w:p>
    <w:p w14:paraId="AE000000">
      <w:pPr>
        <w:ind w:firstLine="709" w:left="0"/>
        <w:jc w:val="both"/>
        <w:rPr>
          <w:sz w:val="28"/>
        </w:rPr>
      </w:pPr>
    </w:p>
    <w:p w14:paraId="AF000000">
      <w:pPr>
        <w:ind w:firstLine="709" w:left="0"/>
        <w:jc w:val="both"/>
        <w:rPr>
          <w:sz w:val="28"/>
        </w:rPr>
      </w:pPr>
    </w:p>
    <w:p w14:paraId="B0000000">
      <w:pPr>
        <w:sectPr>
          <w:pgSz w:h="16838" w:orient="portrait" w:w="11906"/>
          <w:pgMar w:bottom="907" w:footer="720" w:gutter="0" w:header="720" w:left="1701" w:right="737" w:top="1134"/>
        </w:sectPr>
      </w:pPr>
    </w:p>
    <w:p w14:paraId="B1000000"/>
    <w:p w14:paraId="B2000000"/>
    <w:p w14:paraId="B3000000"/>
    <w:p w14:paraId="B4000000">
      <w:pPr>
        <w:ind w:firstLine="0" w:left="10773"/>
        <w:jc w:val="right"/>
        <w:rPr>
          <w:sz w:val="24"/>
        </w:rPr>
      </w:pPr>
      <w:r>
        <w:rPr>
          <w:sz w:val="24"/>
        </w:rPr>
        <w:t xml:space="preserve">таблица № </w:t>
      </w:r>
      <w:r>
        <w:rPr>
          <w:sz w:val="24"/>
        </w:rPr>
        <w:t>1</w:t>
      </w:r>
    </w:p>
    <w:p w14:paraId="B5000000">
      <w:pPr>
        <w:ind/>
        <w:jc w:val="right"/>
        <w:outlineLvl w:val="2"/>
        <w:rPr>
          <w:sz w:val="24"/>
        </w:rPr>
      </w:pPr>
      <w:r>
        <w:rPr>
          <w:sz w:val="24"/>
        </w:rPr>
        <w:t xml:space="preserve">к годовому отчету о </w:t>
      </w:r>
    </w:p>
    <w:p w14:paraId="B6000000">
      <w:pPr>
        <w:ind/>
        <w:jc w:val="right"/>
        <w:outlineLvl w:val="2"/>
        <w:rPr>
          <w:sz w:val="24"/>
        </w:rPr>
      </w:pPr>
      <w:r>
        <w:rPr>
          <w:sz w:val="24"/>
        </w:rPr>
        <w:t>реализации муниципальной программы</w:t>
      </w:r>
    </w:p>
    <w:p w14:paraId="B7000000">
      <w:pPr>
        <w:ind/>
        <w:jc w:val="right"/>
        <w:outlineLvl w:val="2"/>
        <w:rPr>
          <w:sz w:val="24"/>
        </w:rPr>
      </w:pPr>
      <w:r>
        <w:rPr>
          <w:sz w:val="24"/>
        </w:rPr>
        <w:t xml:space="preserve">Кринично-Лугского сельского поселения </w:t>
      </w:r>
    </w:p>
    <w:p w14:paraId="B8000000">
      <w:pPr>
        <w:ind/>
        <w:jc w:val="right"/>
        <w:outlineLvl w:val="2"/>
        <w:rPr>
          <w:sz w:val="24"/>
        </w:rPr>
      </w:pPr>
      <w:r>
        <w:rPr>
          <w:sz w:val="24"/>
        </w:rPr>
        <w:t>«Муниципальная политика» за 2023</w:t>
      </w:r>
      <w:r>
        <w:rPr>
          <w:sz w:val="24"/>
        </w:rPr>
        <w:t xml:space="preserve"> год</w:t>
      </w:r>
    </w:p>
    <w:p w14:paraId="B9000000">
      <w:pPr>
        <w:tabs>
          <w:tab w:leader="none" w:pos="9610" w:val="left"/>
        </w:tabs>
        <w:ind/>
        <w:jc w:val="center"/>
        <w:rPr>
          <w:sz w:val="28"/>
        </w:rPr>
      </w:pPr>
    </w:p>
    <w:p w14:paraId="BA000000">
      <w:pPr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BB000000">
      <w:pPr>
        <w:ind/>
        <w:jc w:val="center"/>
        <w:rPr>
          <w:sz w:val="24"/>
        </w:rPr>
      </w:pPr>
      <w:r>
        <w:rPr>
          <w:sz w:val="24"/>
        </w:rPr>
        <w:t xml:space="preserve">о выполнении основных  мероприятий подпрограмм муниципальной </w:t>
      </w:r>
      <w:r>
        <w:rPr>
          <w:sz w:val="24"/>
        </w:rPr>
        <w:t xml:space="preserve">программы </w:t>
      </w:r>
      <w:r>
        <w:rPr>
          <w:sz w:val="24"/>
        </w:rPr>
        <w:t>Кринично-Лугского сельского п</w:t>
      </w:r>
      <w:r>
        <w:rPr>
          <w:sz w:val="24"/>
        </w:rPr>
        <w:t>о</w:t>
      </w:r>
      <w:r>
        <w:rPr>
          <w:sz w:val="24"/>
        </w:rPr>
        <w:t>селения</w:t>
      </w:r>
      <w:r>
        <w:rPr>
          <w:sz w:val="24"/>
        </w:rPr>
        <w:t xml:space="preserve"> </w:t>
      </w:r>
    </w:p>
    <w:p w14:paraId="BC000000">
      <w:pPr>
        <w:ind/>
        <w:jc w:val="center"/>
        <w:rPr>
          <w:sz w:val="24"/>
        </w:rPr>
      </w:pPr>
      <w:r>
        <w:rPr>
          <w:sz w:val="24"/>
        </w:rPr>
        <w:t>«Муниципальная политика»</w:t>
      </w:r>
      <w:r>
        <w:rPr>
          <w:sz w:val="24"/>
        </w:rPr>
        <w:t xml:space="preserve"> в 2023 году</w:t>
      </w:r>
    </w:p>
    <w:p w14:paraId="BD000000">
      <w:pPr>
        <w:ind/>
        <w:jc w:val="center"/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700"/>
        <w:gridCol w:w="2605"/>
        <w:gridCol w:w="2177"/>
        <w:gridCol w:w="1373"/>
        <w:gridCol w:w="1395"/>
        <w:gridCol w:w="3283"/>
        <w:gridCol w:w="2311"/>
        <w:gridCol w:w="1124"/>
      </w:tblGrid>
      <w:tr>
        <w:tc>
          <w:tcPr>
            <w:tcW w:type="dxa" w:w="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6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21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</w:pPr>
            <w:r>
              <w:t xml:space="preserve">Ответственный </w:t>
            </w:r>
          </w:p>
          <w:p w14:paraId="C1000000">
            <w:pPr>
              <w:ind/>
              <w:jc w:val="center"/>
            </w:pPr>
            <w:r>
              <w:t>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2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</w:pPr>
            <w:r>
              <w:t>Срок</w:t>
            </w:r>
          </w:p>
        </w:tc>
        <w:tc>
          <w:tcPr>
            <w:tcW w:type="dxa" w:w="32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</w:pPr>
            <w:r>
              <w:t>Ожидаемый результат</w:t>
            </w:r>
          </w:p>
          <w:p w14:paraId="C4000000">
            <w:pPr>
              <w:ind/>
              <w:jc w:val="center"/>
            </w:pPr>
            <w:r>
              <w:t>(краткое описание)</w:t>
            </w:r>
          </w:p>
        </w:tc>
        <w:tc>
          <w:tcPr>
            <w:tcW w:type="dxa" w:w="23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</w:pPr>
            <w:r>
              <w:t xml:space="preserve">Достигнутые результаты </w:t>
            </w:r>
          </w:p>
        </w:tc>
        <w:tc>
          <w:tcPr>
            <w:tcW w:type="dxa" w:w="11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Причины не реализ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ции/ реал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зации не в полном объеме</w:t>
            </w:r>
          </w:p>
        </w:tc>
      </w:tr>
      <w:tr>
        <w:tc>
          <w:tcPr>
            <w:tcW w:type="dxa" w:w="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</w:pPr>
            <w:r>
              <w:t>начала реализации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/>
              <w:jc w:val="center"/>
            </w:pPr>
            <w:r>
              <w:t>окончания реализации</w:t>
            </w:r>
          </w:p>
        </w:tc>
        <w:tc>
          <w:tcPr>
            <w:tcW w:type="dxa" w:w="32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C9000000">
      <w:pPr>
        <w:rPr>
          <w:sz w:val="2"/>
        </w:rPr>
      </w:pPr>
    </w:p>
    <w:tbl>
      <w:tblPr>
        <w:tblStyle w:val="Style_2"/>
        <w:tblInd w:type="dxa" w:w="-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706"/>
        <w:gridCol w:w="2591"/>
        <w:gridCol w:w="2186"/>
        <w:gridCol w:w="1373"/>
        <w:gridCol w:w="1393"/>
        <w:gridCol w:w="3280"/>
        <w:gridCol w:w="2314"/>
        <w:gridCol w:w="1110"/>
      </w:tblGrid>
      <w:tr>
        <w:trPr>
          <w:tblHeader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</w:pPr>
            <w:r>
              <w:t>1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</w:pPr>
            <w:r>
              <w:t>2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</w:pPr>
            <w:r>
              <w:t>3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center"/>
            </w:pPr>
            <w:r>
              <w:t>4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t>5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</w:pPr>
            <w:r>
              <w:t>6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</w:pPr>
            <w:r>
              <w:t>7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</w:pPr>
            <w:r>
              <w:t>8</w:t>
            </w:r>
          </w:p>
        </w:tc>
      </w:tr>
      <w:tr>
        <w:tc>
          <w:tcPr>
            <w:tcW w:type="dxa" w:w="1495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</w:pPr>
            <w:r>
              <w:t>Подпрограмма 1 «</w:t>
            </w:r>
            <w:r>
              <w:t xml:space="preserve"> Развитие муниципальной службы</w:t>
            </w:r>
            <w:r>
              <w:t xml:space="preserve"> »</w:t>
            </w:r>
          </w:p>
        </w:tc>
      </w:tr>
      <w:tr>
        <w:tc>
          <w:tcPr>
            <w:tcW w:type="dxa" w:w="1495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t>Цель подпрограммы 1. Повышение качества муниципального управления</w:t>
            </w:r>
          </w:p>
        </w:tc>
      </w:tr>
      <w:tr>
        <w:tc>
          <w:tcPr>
            <w:tcW w:type="dxa" w:w="1495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/>
              <w:jc w:val="center"/>
            </w:pPr>
            <w:r>
              <w:t xml:space="preserve">Задача 1 подпрограммы 1. </w:t>
            </w:r>
          </w:p>
          <w:p w14:paraId="D5000000">
            <w:pPr>
              <w:ind/>
              <w:jc w:val="center"/>
            </w:pPr>
            <w:r>
              <w:t xml:space="preserve">Повышение качества формирования кадрового состава </w:t>
            </w:r>
            <w:r>
              <w:t>муниципальной</w:t>
            </w:r>
            <w:r>
              <w:t xml:space="preserve"> службы и повышение профессионализма и компетентности </w:t>
            </w:r>
            <w:r>
              <w:t>муниципальных</w:t>
            </w:r>
            <w:r>
              <w:t xml:space="preserve"> служащих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widowControl w:val="1"/>
              <w:numPr>
                <w:ilvl w:val="0"/>
                <w:numId w:val="2"/>
              </w:numPr>
              <w:ind/>
            </w:pPr>
            <w:r>
              <w:t>6.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r>
              <w:t>Основное мероприятие 1.</w:t>
            </w:r>
            <w:r>
              <w:t>1</w:t>
            </w:r>
            <w:r>
              <w:t>. Оптимизация штатной численности муниципальных служащих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r>
              <w:t xml:space="preserve">Главный </w:t>
            </w:r>
            <w:r>
              <w:t>специалист по правовой и кадровой работе, делопроизводству, архивному делу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/>
              <w:jc w:val="center"/>
            </w:pPr>
            <w:r>
              <w:t>01.01.2023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/>
              <w:jc w:val="center"/>
            </w:pPr>
            <w:r>
              <w:t>31.12.</w:t>
            </w:r>
            <w:r>
              <w:t>2023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r>
              <w:t>Оптимизация расходов местного бюджета на содержание Администрации поселения; эффективное распределение функциональных обязанностей муниципальных служащих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r>
              <w:t>Расходы оптимизированы, но не соответствую принятому нормативу на содержание органов местного самоуправления</w:t>
            </w:r>
            <w:r>
              <w:t xml:space="preserve">. 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/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widowControl w:val="1"/>
              <w:numPr>
                <w:ilvl w:val="0"/>
                <w:numId w:val="2"/>
              </w:numPr>
              <w:ind/>
            </w:pP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r>
              <w:t>Основное мероприятие 1.</w:t>
            </w:r>
            <w:r>
              <w:t>2</w:t>
            </w:r>
            <w:r>
              <w:t>.</w:t>
            </w:r>
            <w:r>
              <w:t xml:space="preserve">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r>
              <w:t xml:space="preserve">Главный </w:t>
            </w:r>
            <w:r>
              <w:t>специалист по правовой и кадровой работе, делопроизводству, архивному делу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/>
              <w:jc w:val="center"/>
            </w:pPr>
            <w:r>
              <w:t>01.01.2023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/>
              <w:jc w:val="center"/>
            </w:pPr>
            <w:r>
              <w:t>31.12.2023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r>
              <w:t>формирование качественного профессионального состава администрации поселения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r>
              <w:t xml:space="preserve">Сформирован профессиональный состав 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/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widowControl w:val="1"/>
              <w:numPr>
                <w:ilvl w:val="0"/>
                <w:numId w:val="2"/>
              </w:numPr>
              <w:ind/>
            </w:pP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r>
              <w:t>Основное мероприятие 1.</w:t>
            </w:r>
            <w:r>
              <w:t>3</w:t>
            </w:r>
            <w:r>
              <w:t>.</w:t>
            </w:r>
            <w:r>
              <w:t xml:space="preserve"> Реализация эффективных методов работы с кадровым резервом, муниципальным резервом управленческих кадров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r>
              <w:t xml:space="preserve">Главный </w:t>
            </w:r>
            <w:r>
              <w:t>специалист по правовой и кадровой работе, делопроизводству, архивному делу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</w:pPr>
            <w:r>
              <w:t>01.01.2023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</w:pPr>
            <w:r>
              <w:t>31.12.2023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r>
              <w:t>эффективное исполнение муниципальными служащими своих должностных обязанностей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/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widowControl w:val="1"/>
              <w:numPr>
                <w:ilvl w:val="0"/>
                <w:numId w:val="2"/>
              </w:numPr>
              <w:ind/>
            </w:pP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r>
              <w:t>Основное мероприятие 1.</w:t>
            </w:r>
            <w:r>
              <w:t>4</w:t>
            </w:r>
            <w:r>
              <w:t>.</w:t>
            </w:r>
            <w:r>
              <w:t xml:space="preserve"> Проведение ежеквартального мониторинга состояния муниципальной службы в Кринично-Лугском сельском поселении 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r>
              <w:t xml:space="preserve">Главный </w:t>
            </w:r>
            <w:r>
              <w:t>специалист по правовой и кадровой работе, делопроизводству, архивному делу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</w:pPr>
            <w:r>
              <w:t>01.01.2023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</w:pPr>
            <w:r>
              <w:t>31.12.2023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r>
              <w:t>Ведение реестра муниципальных должностей поселения, исполнение обязанностей  согласно утвержде</w:t>
            </w:r>
            <w:r>
              <w:t>н</w:t>
            </w:r>
            <w:r>
              <w:t>ным должностным и</w:t>
            </w:r>
            <w:r>
              <w:t>н</w:t>
            </w:r>
            <w:r>
              <w:t>струкциям,  в которые вносились изменения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/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widowControl w:val="1"/>
              <w:numPr>
                <w:ilvl w:val="0"/>
                <w:numId w:val="2"/>
              </w:numPr>
              <w:ind/>
            </w:pP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r>
              <w:t>Основное мероприятие 1.</w:t>
            </w:r>
            <w:r>
              <w:t>5</w:t>
            </w:r>
            <w:r>
              <w:t>.</w:t>
            </w:r>
            <w:r>
              <w:t xml:space="preserve"> Обеспечение открытости и доступности информации о муниципальной службе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r>
              <w:t xml:space="preserve">Главный </w:t>
            </w:r>
            <w:r>
              <w:t>специалист по правовой и кадровой работе, делопроизводству, архивному делу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/>
              <w:jc w:val="center"/>
            </w:pPr>
            <w:r>
              <w:t>01.01.2023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</w:pPr>
            <w:r>
              <w:t>31.12.2023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r>
              <w:t>повышение открытости и доступности информации о муниципальной службе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r>
              <w:t>Размещение сведений о доходах муниципальных служащих на официальном сайте поселения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/>
        </w:tc>
      </w:tr>
      <w:tr>
        <w:tc>
          <w:tcPr>
            <w:tcW w:type="dxa" w:w="1495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/>
              <w:jc w:val="center"/>
            </w:pPr>
            <w:r>
              <w:t xml:space="preserve">Задача 2 подпрограммы 1. </w:t>
            </w:r>
            <w:r>
              <w:t xml:space="preserve">Формирование высококвалифицированного кадрового состава </w:t>
            </w:r>
            <w:r>
              <w:t>муниципальной</w:t>
            </w:r>
            <w:r>
              <w:t xml:space="preserve"> службы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widowControl w:val="1"/>
              <w:numPr>
                <w:ilvl w:val="0"/>
                <w:numId w:val="2"/>
              </w:numPr>
              <w:ind/>
            </w:pP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r>
              <w:t xml:space="preserve">Основное мероприятие 1.7. </w:t>
            </w:r>
            <w:r>
              <w:rPr>
                <w:color w:val="000000"/>
              </w:rPr>
              <w:t>Развитие муниципальной слу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бы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r>
              <w:t xml:space="preserve">Главный </w:t>
            </w:r>
            <w:r>
              <w:t>специалист по правовой и кадровой работе, делопроизводству, архивному делу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</w:pPr>
            <w:r>
              <w:t>01.01.2023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</w:pPr>
            <w:r>
              <w:t>31.12.2023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r>
              <w:t>повышение уровня профессионального развития муниципальных служащих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r>
              <w:t>П</w:t>
            </w:r>
            <w:r>
              <w:t>овы</w:t>
            </w:r>
            <w:r>
              <w:t>шение к</w:t>
            </w:r>
            <w:r>
              <w:t>валификаци</w:t>
            </w:r>
            <w:r>
              <w:t xml:space="preserve">и муниципальными служащими 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/>
        </w:tc>
      </w:tr>
      <w:tr>
        <w:tc>
          <w:tcPr>
            <w:tcW w:type="dxa" w:w="1495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ind/>
              <w:jc w:val="center"/>
            </w:pPr>
            <w:r>
              <w:t xml:space="preserve">Подпрограмма </w:t>
            </w:r>
            <w:r>
              <w:t>2</w:t>
            </w:r>
            <w:r>
              <w:t xml:space="preserve"> </w:t>
            </w:r>
            <w:r>
              <w:rPr>
                <w:color w:val="000000"/>
              </w:rPr>
              <w:t>«Обеспечение реализации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«Муниципальная политика»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widowControl w:val="1"/>
              <w:ind w:firstLine="0" w:left="360"/>
            </w:pPr>
            <w:r>
              <w:t>7.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spacing w:line="252" w:lineRule="auto"/>
              <w:ind/>
              <w:jc w:val="both"/>
              <w:rPr>
                <w:sz w:val="28"/>
              </w:rPr>
            </w:pPr>
            <w:r>
              <w:t xml:space="preserve">Основное мероприятие </w:t>
            </w:r>
            <w:r>
              <w:t>2.1. Расходы на выплаты по оплате труда работн</w:t>
            </w:r>
            <w:r>
              <w:t>и</w:t>
            </w:r>
            <w:r>
              <w:t>ков Администрации сельского посел</w:t>
            </w:r>
            <w:r>
              <w:t>е</w:t>
            </w:r>
            <w:r>
              <w:t>ния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spacing w:line="228" w:lineRule="auto"/>
              <w:ind/>
              <w:jc w:val="center"/>
            </w:pPr>
            <w:r>
              <w:t>Заведующий сектором экономики и финансов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ind/>
              <w:jc w:val="center"/>
            </w:pPr>
            <w:r>
              <w:t>01.01.2023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ind/>
              <w:jc w:val="center"/>
            </w:pPr>
            <w:r>
              <w:t>31.12.2023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spacing w:line="228" w:lineRule="auto"/>
              <w:ind/>
            </w:pPr>
            <w:r>
              <w:rPr>
                <w:color w:val="000000"/>
              </w:rPr>
              <w:t>Своевременная выплата заработной платы</w:t>
            </w:r>
            <w:r>
              <w:rPr>
                <w:color w:val="000000"/>
              </w:rPr>
              <w:t xml:space="preserve"> и начислений на выплату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spacing w:line="228" w:lineRule="auto"/>
              <w:ind/>
            </w:pPr>
            <w:r>
              <w:t xml:space="preserve">Выдача заработной платы в установленные сроки; </w:t>
            </w:r>
            <w:r>
              <w:t xml:space="preserve"> </w:t>
            </w:r>
            <w:r>
              <w:t>обеспечение повышения заработной платы</w:t>
            </w:r>
            <w:r>
              <w:rPr>
                <w:sz w:val="24"/>
              </w:rPr>
              <w:t>.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ind/>
              <w:jc w:val="both"/>
            </w:pP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widowControl w:val="1"/>
              <w:ind w:firstLine="0" w:left="360"/>
            </w:pPr>
            <w:r>
              <w:t>8.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spacing w:line="252" w:lineRule="auto"/>
              <w:ind/>
              <w:jc w:val="both"/>
              <w:rPr>
                <w:sz w:val="28"/>
              </w:rPr>
            </w:pPr>
            <w:r>
              <w:t xml:space="preserve">Основное мероприятие </w:t>
            </w:r>
            <w:r>
              <w:t>2.2. Расходы на обеспеч</w:t>
            </w:r>
            <w:r>
              <w:t>е</w:t>
            </w:r>
            <w:r>
              <w:t>ние функций Администрации сел</w:t>
            </w:r>
            <w:r>
              <w:t>ь</w:t>
            </w:r>
            <w:r>
              <w:t>ского поселения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spacing w:line="228" w:lineRule="auto"/>
              <w:ind/>
              <w:jc w:val="center"/>
              <w:rPr>
                <w:color w:val="000000"/>
              </w:rPr>
            </w:pPr>
            <w:r>
              <w:t>Заведующий сектором экономики и финансов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ind/>
              <w:jc w:val="center"/>
            </w:pPr>
            <w:r>
              <w:t>01.01.2023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ind/>
              <w:jc w:val="center"/>
            </w:pPr>
            <w:r>
              <w:t>31.12.2023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spacing w:line="228" w:lineRule="auto"/>
              <w:ind/>
            </w:pPr>
            <w:r>
              <w:rPr>
                <w:color w:val="000000"/>
              </w:rPr>
              <w:t xml:space="preserve">Приобретение товаров и выполнение услуг для муниципальных нужд (канцелярия, хоз. товары, ГСМ, запчасти, ТО автомобилей, страховка, </w:t>
            </w:r>
            <w:r>
              <w:rPr>
                <w:color w:val="000000"/>
              </w:rPr>
              <w:t>работы, услуги, коммун услуги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spacing w:line="228" w:lineRule="auto"/>
              <w:ind/>
            </w:pPr>
            <w:r>
              <w:t>Расходы на осуществл</w:t>
            </w:r>
            <w:r>
              <w:t>е</w:t>
            </w:r>
            <w:r>
              <w:t>ние деятельности Администрации поселения осуществлялись строго в рамках выполняемых полн</w:t>
            </w:r>
            <w:r>
              <w:t>о</w:t>
            </w:r>
            <w:r>
              <w:t>мочий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ind/>
              <w:jc w:val="both"/>
            </w:pPr>
          </w:p>
        </w:tc>
      </w:tr>
      <w:tr>
        <w:tc>
          <w:tcPr>
            <w:tcW w:type="dxa" w:w="1495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ind/>
              <w:jc w:val="center"/>
              <w:outlineLvl w:val="0"/>
            </w:pPr>
            <w:r>
              <w:rPr>
                <w:rStyle w:val="Style_10_ch"/>
                <w:color w:val="00000A"/>
              </w:rPr>
              <w:t>Подпрограмма 3</w:t>
            </w:r>
            <w:r>
              <w:t xml:space="preserve"> «</w:t>
            </w:r>
            <w:r>
              <w:t>Долгосрочное финансовое планирование»</w:t>
            </w:r>
          </w:p>
        </w:tc>
      </w:tr>
      <w:tr>
        <w:tc>
          <w:tcPr>
            <w:tcW w:type="dxa" w:w="1495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ind/>
              <w:jc w:val="center"/>
              <w:outlineLvl w:val="0"/>
            </w:pPr>
            <w:r>
              <w:t xml:space="preserve">Цель подпрограммы 1 «Обеспечение долгосрочной сбалансированности и устойчивости  бюджета </w:t>
            </w:r>
            <w:r>
              <w:t>поселения</w:t>
            </w:r>
            <w:r>
              <w:t>»</w:t>
            </w:r>
          </w:p>
        </w:tc>
      </w:tr>
      <w:tr>
        <w:tc>
          <w:tcPr>
            <w:tcW w:type="dxa" w:w="1495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ind/>
              <w:jc w:val="center"/>
              <w:outlineLvl w:val="0"/>
            </w:pPr>
            <w: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ind/>
              <w:jc w:val="center"/>
            </w:pPr>
            <w:r>
              <w:t>9.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r>
              <w:t>Основное мероприятие 3.1.</w:t>
            </w:r>
          </w:p>
          <w:p w14:paraId="1D010000">
            <w:r>
              <w:t>Реализация мероприятий по росту доходного потенциала  Кринично-Лугского сельского поселения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r>
              <w:t>Заведующий сектором экономики и финансов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ind/>
              <w:jc w:val="center"/>
            </w:pPr>
            <w:r>
              <w:t>01.01.2023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ind/>
              <w:jc w:val="center"/>
            </w:pPr>
            <w:r>
              <w:t>31.12.2023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r>
              <w:t>Выполнение плана и о</w:t>
            </w:r>
            <w:r>
              <w:t xml:space="preserve">беспечение роста поступления собственных доходов., снижение недоимки 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/>
        </w:tc>
      </w:tr>
      <w:tr>
        <w:tc>
          <w:tcPr>
            <w:tcW w:type="dxa" w:w="1495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ind/>
              <w:jc w:val="center"/>
            </w:pPr>
            <w: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ind/>
              <w:jc w:val="center"/>
            </w:pPr>
            <w:r>
              <w:t>10.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r>
              <w:t>Основное мероприятие 3.2.</w:t>
            </w:r>
          </w:p>
          <w:p w14:paraId="27010000">
            <w:r>
              <w:t>Формирование расходов бюджета поселения</w:t>
            </w:r>
          </w:p>
          <w:p w14:paraId="28010000">
            <w:r>
              <w:t>в соответствии с муниципальными программами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r>
              <w:t>Заведующий сектором экономики и финансов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ind/>
              <w:jc w:val="center"/>
            </w:pPr>
            <w:r>
              <w:t>01.01.2023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ind/>
              <w:jc w:val="center"/>
            </w:pPr>
            <w:r>
              <w:t>31.12.2023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r>
              <w:t xml:space="preserve">формирование и исполнение бюджета поселения на основе программно-целевых принципов (планирование, </w:t>
            </w:r>
          </w:p>
          <w:p w14:paraId="2D010000">
            <w:r>
              <w:t>и последующая оценка эффективности использования бюджетных средств);</w:t>
            </w:r>
          </w:p>
          <w:p w14:paraId="2E010000">
            <w:r>
              <w:t>доля расходов бюджета поселения, формируемых в рамках муниципальных программ, к общему объему расходов  бюджета поселения составит в 2030 году более 90 процентов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Формирование и исполнение бюджета поселения на основе программно-целевых принципов. Расходование средств бюджета поселения представлено 11 муниципальны</w:t>
            </w:r>
            <w:r>
              <w:rPr>
                <w:rFonts w:ascii="Times New Roman" w:hAnsi="Times New Roman"/>
                <w:sz w:val="20"/>
              </w:rPr>
              <w:t xml:space="preserve">х </w:t>
            </w:r>
            <w:r>
              <w:rPr>
                <w:rFonts w:ascii="Times New Roman" w:hAnsi="Times New Roman"/>
                <w:sz w:val="20"/>
              </w:rPr>
              <w:t>программ, на их реализацию вовлечено 86,5</w:t>
            </w:r>
            <w:r>
              <w:rPr>
                <w:rFonts w:ascii="Times New Roman" w:hAnsi="Times New Roman"/>
                <w:sz w:val="20"/>
              </w:rPr>
              <w:t xml:space="preserve"> % от всех расходов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  <w:p w14:paraId="30010000"/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/>
        </w:tc>
      </w:tr>
      <w:tr>
        <w:tc>
          <w:tcPr>
            <w:tcW w:type="dxa" w:w="1495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ind/>
              <w:jc w:val="center"/>
            </w:pPr>
            <w:r>
              <w:rPr>
                <w:rStyle w:val="Style_10_ch"/>
                <w:color w:val="00000A"/>
              </w:rPr>
              <w:t xml:space="preserve">Подпрограмма </w:t>
            </w:r>
            <w:r>
              <w:rPr>
                <w:rStyle w:val="Style_10_ch"/>
                <w:color w:val="00000A"/>
              </w:rPr>
              <w:t>4</w:t>
            </w:r>
            <w:r>
              <w:t xml:space="preserve"> </w:t>
            </w:r>
            <w:r>
              <w:t>«Нормативно-методическое, информационное обеспечение и организация бюджетного процесса»</w:t>
            </w:r>
          </w:p>
        </w:tc>
      </w:tr>
      <w:tr>
        <w:tc>
          <w:tcPr>
            <w:tcW w:type="dxa" w:w="1495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ind/>
              <w:jc w:val="center"/>
            </w:pPr>
            <w:r>
              <w:t>Цель подпрограммы 4 «Осуществление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подготовка  проекта Решения собрания депутатов Кринично-Лугского сельского поселения о  бюджете, осуществление организации исполнения  бюджета поселения, формирования бюджетной отчетности»</w:t>
            </w:r>
          </w:p>
        </w:tc>
      </w:tr>
      <w:tr>
        <w:tc>
          <w:tcPr>
            <w:tcW w:type="dxa" w:w="1495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ind/>
              <w:jc w:val="center"/>
            </w:pPr>
            <w:r>
              <w:t>Задача 1 подпрограммы 4 «Совершенствование нормативных правовых актов, регулирующих бюджетные правоотношения»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ind/>
              <w:jc w:val="center"/>
            </w:pPr>
            <w:r>
              <w:t>11.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r>
              <w:t>Основное мероприятие 4.1.</w:t>
            </w:r>
          </w:p>
          <w:p w14:paraId="37010000">
            <w: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r>
              <w:t>Заведующий сектором экономики и финансов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ind/>
              <w:jc w:val="center"/>
            </w:pPr>
            <w:r>
              <w:t>01.01.2023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ind/>
              <w:jc w:val="center"/>
            </w:pPr>
            <w:r>
              <w:t>31.12.2023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r>
              <w:t>подготовка проектов нормативных правовых актов Администрации Кринично-Лугского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r>
              <w:t xml:space="preserve">Соблюдение срок </w:t>
            </w:r>
            <w:r>
              <w:rPr>
                <w:rStyle w:val="Style_10_ch"/>
                <w:color w:val="00000A"/>
              </w:rPr>
              <w:fldChar w:fldCharType="begin"/>
            </w:r>
            <w:r>
              <w:rPr>
                <w:rStyle w:val="Style_10_ch"/>
                <w:color w:val="00000A"/>
              </w:rPr>
              <w:instrText>HYPERLINK "garantf1://12012604.20001"</w:instrText>
            </w:r>
            <w:r>
              <w:rPr>
                <w:rStyle w:val="Style_10_ch"/>
                <w:color w:val="00000A"/>
              </w:rPr>
              <w:fldChar w:fldCharType="separate"/>
            </w:r>
            <w:r>
              <w:rPr>
                <w:rStyle w:val="Style_10_ch"/>
                <w:color w:val="00000A"/>
              </w:rPr>
              <w:t>бюджетного законодательства</w:t>
            </w:r>
            <w:r>
              <w:rPr>
                <w:rStyle w:val="Style_10_ch"/>
                <w:color w:val="00000A"/>
              </w:rPr>
              <w:fldChar w:fldCharType="end"/>
            </w:r>
            <w:r>
              <w:t xml:space="preserve"> в сфере организации</w:t>
            </w:r>
            <w:r>
              <w:t xml:space="preserve"> бюджетного процесса, своевременное внесение изменений в бюджетный процесс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/>
        </w:tc>
      </w:tr>
      <w:tr>
        <w:tc>
          <w:tcPr>
            <w:tcW w:type="dxa" w:w="1495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/>
              <w:jc w:val="center"/>
            </w:pPr>
            <w:r>
              <w:t>Задача 2 подпрограммы 4 «Совершенствование составления и организации исполнения  бюджета поселения»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/>
              <w:jc w:val="center"/>
            </w:pPr>
            <w:r>
              <w:t>12.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r>
              <w:t>Основное мероприятие 4.2.</w:t>
            </w:r>
          </w:p>
          <w:p w14:paraId="41010000">
            <w:r>
              <w:t>Организация планирования и исполнения расходов  бюджета поселения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r>
              <w:t>Заведующий сектором экономики и финансов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ind/>
              <w:jc w:val="center"/>
            </w:pPr>
            <w:r>
              <w:t>01.01.2023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ind/>
              <w:jc w:val="center"/>
            </w:pPr>
            <w:r>
              <w:t>31.12.2023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r>
              <w:t>обеспечение качественного и своевременного исполнения бюджета поселения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r>
              <w:t>Бюджет сформирован в соответствии с принятыми постановлениями организующими принятие, исполнение и формирования бюджета поселения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/>
        </w:tc>
      </w:tr>
      <w:tr>
        <w:tc>
          <w:tcPr>
            <w:tcW w:type="dxa" w:w="1495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</w:pPr>
            <w:r>
              <w:t>Задача 3 Подпрограммы 4 «Достижение и поддержание эффективной автоматизации процессов планирования и исполнения бюджета поселения  и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государственными и муниципальными бюджетными и автономными учреждениями поселения, а также некоммерческими организациями являющимися получателями средств бюджета поселения»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ind/>
              <w:jc w:val="center"/>
            </w:pPr>
            <w:r>
              <w:t>13.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r>
              <w:t>Основное мероприятие 4.3.</w:t>
            </w:r>
          </w:p>
          <w:p w14:paraId="4B010000">
            <w: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r>
              <w:t>Заведующий сектором экономики и финансов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</w:pPr>
            <w:r>
              <w:t>01.01.2023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</w:pPr>
            <w:r>
              <w:t>31.12.2023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r>
              <w:t>работы по сопровождению программного обеспечения выполнены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r>
              <w:t>Выполнение работ по программному обеспечению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/>
        </w:tc>
      </w:tr>
      <w:tr>
        <w:tc>
          <w:tcPr>
            <w:tcW w:type="dxa" w:w="1495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  <w:outlineLvl w:val="0"/>
            </w:pPr>
            <w:r>
              <w:rPr>
                <w:rStyle w:val="Style_10_ch"/>
                <w:color w:val="00000A"/>
              </w:rPr>
              <w:t>Подпрограмма 5</w:t>
            </w:r>
            <w:r>
              <w:t xml:space="preserve"> «Управление муниципальным долгом </w:t>
            </w:r>
            <w:r>
              <w:t xml:space="preserve">Кринично-Лугского сельского поселения </w:t>
            </w:r>
            <w:r>
              <w:t>»</w:t>
            </w:r>
          </w:p>
        </w:tc>
      </w:tr>
      <w:tr>
        <w:tc>
          <w:tcPr>
            <w:tcW w:type="dxa" w:w="1495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  <w:outlineLvl w:val="0"/>
            </w:pPr>
            <w:r>
              <w:t>Цель подпрограммы 5 «Обеспечение оптимального уровня муниципального долга Кринично-Лугского сельского поселения при соблюдении ограничений, установленных бюджетным законодательством Российской Федерации»</w:t>
            </w:r>
          </w:p>
        </w:tc>
      </w:tr>
      <w:tr>
        <w:tc>
          <w:tcPr>
            <w:tcW w:type="dxa" w:w="1495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  <w:outlineLvl w:val="0"/>
            </w:pPr>
            <w:r>
              <w:t>Задача 1 подпрограммы 5 «Достижение экономически обоснованного объема муниципального долга Кринично-Лугского сельского поселения »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</w:pPr>
            <w:r>
              <w:t>14.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r>
              <w:t>Основное мероприятие 5.1.</w:t>
            </w:r>
          </w:p>
          <w:p w14:paraId="57010000">
            <w:r>
              <w:t xml:space="preserve">Обеспечение проведения единой политики муниципальных заимствований поселения, управления муниципальным долгом в соответствии с </w:t>
            </w:r>
            <w:r>
              <w:rPr>
                <w:rStyle w:val="Style_10_ch"/>
              </w:rPr>
              <w:fldChar w:fldCharType="begin"/>
            </w:r>
            <w:r>
              <w:rPr>
                <w:rStyle w:val="Style_10_ch"/>
              </w:rPr>
              <w:instrText>HYPERLINK "garantf1://12012604.0"</w:instrText>
            </w:r>
            <w:r>
              <w:rPr>
                <w:rStyle w:val="Style_10_ch"/>
              </w:rPr>
              <w:fldChar w:fldCharType="separate"/>
            </w:r>
            <w:r>
              <w:rPr>
                <w:rStyle w:val="Style_10_ch"/>
              </w:rPr>
              <w:t xml:space="preserve">БКРФ </w:t>
            </w:r>
            <w:r>
              <w:rPr>
                <w:rStyle w:val="Style_10_ch"/>
              </w:rPr>
              <w:fldChar w:fldCharType="end"/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r>
              <w:t>Заведующий сектором экономики и финансов</w:t>
            </w:r>
            <w:r>
              <w:t xml:space="preserve"> района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</w:pPr>
            <w:r>
              <w:t>01.01.2023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/>
              <w:jc w:val="center"/>
            </w:pPr>
            <w:r>
              <w:t>31.12.2023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r>
              <w:t xml:space="preserve">сохранение объема муниципального долга Кринично-Лугского сельского поселения в пределах нормативов, установленных </w:t>
            </w:r>
            <w:r>
              <w:rPr>
                <w:rStyle w:val="Style_10_ch"/>
                <w:color w:val="00000A"/>
              </w:rPr>
              <w:fldChar w:fldCharType="begin"/>
            </w:r>
            <w:r>
              <w:rPr>
                <w:rStyle w:val="Style_10_ch"/>
                <w:color w:val="00000A"/>
              </w:rPr>
              <w:instrText>HYPERLINK "garantf1://12012604.0"</w:instrText>
            </w:r>
            <w:r>
              <w:rPr>
                <w:rStyle w:val="Style_10_ch"/>
                <w:color w:val="00000A"/>
              </w:rPr>
              <w:fldChar w:fldCharType="separate"/>
            </w:r>
            <w:r>
              <w:rPr>
                <w:rStyle w:val="Style_10_ch"/>
                <w:color w:val="00000A"/>
              </w:rPr>
              <w:t>Бюджетным кодексом</w:t>
            </w:r>
            <w:r>
              <w:rPr>
                <w:rStyle w:val="Style_10_ch"/>
                <w:color w:val="00000A"/>
              </w:rPr>
              <w:fldChar w:fldCharType="end"/>
            </w:r>
            <w:r>
              <w:t xml:space="preserve"> Российской Федерации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r>
              <w:t>Планирование объема муниципального долга поселения в соответс</w:t>
            </w:r>
            <w:r>
              <w:t>т</w:t>
            </w:r>
            <w:r>
              <w:t>вии с установленными нормативами, отсутствие муниципального долга</w:t>
            </w:r>
            <w:r>
              <w:rPr>
                <w:sz w:val="24"/>
              </w:rPr>
              <w:t>.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/>
        </w:tc>
      </w:tr>
      <w:tr>
        <w:tc>
          <w:tcPr>
            <w:tcW w:type="dxa" w:w="1495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ind/>
              <w:jc w:val="center"/>
            </w:pPr>
            <w:r>
              <w:t>Задача 2 подпрограммы 5 «Минимизация стоимости заимствований»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r>
              <w:t>15.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r>
              <w:t>Основное мероприятие 5.2.</w:t>
            </w:r>
          </w:p>
          <w:p w14:paraId="61010000">
            <w:r>
              <w:t>Планирование бюджетных ассигнований на обслуживание муниципального долга Кринично-Лугского сельского поселения</w:t>
            </w:r>
          </w:p>
        </w:tc>
        <w:tc>
          <w:tcPr>
            <w:tcW w:type="dxa" w:w="2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r>
              <w:t>Заведующий сектором экономики и финансов</w:t>
            </w:r>
            <w:r>
              <w:t xml:space="preserve"> района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ind/>
              <w:jc w:val="center"/>
            </w:pPr>
            <w:r>
              <w:t>01.01.2023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ind/>
              <w:jc w:val="center"/>
            </w:pPr>
            <w:r>
              <w:t>31.12.2023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r>
              <w:t xml:space="preserve">планирование расходов </w:t>
            </w:r>
          </w:p>
          <w:p w14:paraId="66010000">
            <w:r>
              <w:t xml:space="preserve">на обслуживание муниципального долга поселения в пределах нормативов, установленных </w:t>
            </w:r>
            <w:r>
              <w:rPr>
                <w:rStyle w:val="Style_10_ch"/>
                <w:color w:val="00000A"/>
              </w:rPr>
              <w:t xml:space="preserve">БКРФ </w:t>
            </w:r>
            <w:r>
              <w:t>;</w:t>
            </w:r>
          </w:p>
          <w:p w14:paraId="67010000">
            <w: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2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rPr>
                <w:sz w:val="20"/>
              </w:rPr>
            </w:pPr>
            <w:r>
              <w:rPr>
                <w:sz w:val="20"/>
              </w:rPr>
              <w:t>Отсутствие просроче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ная задолженность по расходам на обслужив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муниципального долга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/>
        </w:tc>
      </w:tr>
    </w:tbl>
    <w:p w14:paraId="6A010000"/>
    <w:p w14:paraId="6B010000">
      <w:pPr>
        <w:sectPr>
          <w:pgSz w:h="11906" w:orient="landscape" w:w="16838"/>
          <w:pgMar w:bottom="1701" w:footer="720" w:gutter="0" w:header="720" w:left="1134" w:right="907" w:top="737"/>
        </w:sectPr>
      </w:pPr>
    </w:p>
    <w:p w14:paraId="6C010000">
      <w:pPr>
        <w:ind/>
        <w:jc w:val="right"/>
      </w:pPr>
      <w:r>
        <w:t>Приложение № 2</w:t>
      </w:r>
    </w:p>
    <w:p w14:paraId="6D010000">
      <w:pPr>
        <w:ind/>
        <w:jc w:val="right"/>
        <w:outlineLvl w:val="2"/>
        <w:rPr>
          <w:sz w:val="24"/>
        </w:rPr>
      </w:pPr>
      <w:r>
        <w:rPr>
          <w:sz w:val="24"/>
        </w:rPr>
        <w:t xml:space="preserve">к годовому отчету о </w:t>
      </w:r>
    </w:p>
    <w:p w14:paraId="6E010000">
      <w:pPr>
        <w:ind/>
        <w:jc w:val="right"/>
        <w:outlineLvl w:val="2"/>
        <w:rPr>
          <w:sz w:val="24"/>
        </w:rPr>
      </w:pPr>
      <w:r>
        <w:rPr>
          <w:sz w:val="24"/>
        </w:rPr>
        <w:t>реализации муниципальной программы</w:t>
      </w:r>
    </w:p>
    <w:p w14:paraId="6F010000">
      <w:pPr>
        <w:ind/>
        <w:jc w:val="right"/>
        <w:outlineLvl w:val="2"/>
        <w:rPr>
          <w:sz w:val="24"/>
        </w:rPr>
      </w:pPr>
      <w:r>
        <w:rPr>
          <w:sz w:val="24"/>
        </w:rPr>
        <w:t xml:space="preserve">Кринично-Лугского сельского поселения </w:t>
      </w:r>
    </w:p>
    <w:p w14:paraId="70010000">
      <w:pPr>
        <w:ind/>
        <w:jc w:val="right"/>
        <w:outlineLvl w:val="2"/>
        <w:rPr>
          <w:sz w:val="24"/>
        </w:rPr>
      </w:pPr>
      <w:r>
        <w:rPr>
          <w:sz w:val="24"/>
        </w:rPr>
        <w:t>«Муниципальная политика» за 2023</w:t>
      </w:r>
      <w:r>
        <w:rPr>
          <w:sz w:val="24"/>
        </w:rPr>
        <w:t xml:space="preserve"> год</w:t>
      </w:r>
    </w:p>
    <w:p w14:paraId="71010000">
      <w:pPr>
        <w:ind/>
        <w:jc w:val="right"/>
      </w:pPr>
      <w:r>
        <w:t xml:space="preserve"> </w:t>
      </w:r>
    </w:p>
    <w:p w14:paraId="72010000"/>
    <w:p w14:paraId="73010000"/>
    <w:p w14:paraId="74010000">
      <w:pPr>
        <w:ind/>
        <w:jc w:val="center"/>
      </w:pPr>
      <w:r>
        <w:t>СВЕДЕНИЯ</w:t>
      </w:r>
    </w:p>
    <w:p w14:paraId="75010000">
      <w:pPr>
        <w:ind/>
        <w:jc w:val="center"/>
        <w:rPr>
          <w:sz w:val="24"/>
        </w:rPr>
      </w:pPr>
      <w:r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14:paraId="76010000">
      <w:pPr>
        <w:ind/>
        <w:jc w:val="center"/>
        <w:rPr>
          <w:sz w:val="24"/>
        </w:rPr>
      </w:pPr>
      <w:r>
        <w:rPr>
          <w:sz w:val="24"/>
        </w:rPr>
        <w:t>муниципальной программы за 20</w:t>
      </w:r>
      <w:r>
        <w:rPr>
          <w:sz w:val="24"/>
        </w:rPr>
        <w:t>23</w:t>
      </w:r>
      <w:r>
        <w:rPr>
          <w:sz w:val="24"/>
        </w:rPr>
        <w:t xml:space="preserve"> г.</w:t>
      </w:r>
    </w:p>
    <w:p w14:paraId="77010000">
      <w:pPr>
        <w:ind/>
        <w:jc w:val="center"/>
      </w:pPr>
    </w:p>
    <w:tbl>
      <w:tblPr>
        <w:tblStyle w:val="Style_2"/>
        <w:tblInd w:type="dxa" w:w="-214"/>
        <w:tblLayout w:type="fixed"/>
        <w:tblCellMar>
          <w:left w:type="dxa" w:w="75"/>
          <w:right w:type="dxa" w:w="75"/>
        </w:tblCellMar>
      </w:tblPr>
      <w:tblGrid>
        <w:gridCol w:w="2983"/>
        <w:gridCol w:w="2551"/>
        <w:gridCol w:w="1276"/>
        <w:gridCol w:w="1701"/>
        <w:gridCol w:w="1134"/>
      </w:tblGrid>
      <w:tr>
        <w:trPr>
          <w:trHeight w:hRule="atLeast" w:val="305"/>
        </w:trPr>
        <w:tc>
          <w:tcPr>
            <w:tcW w:type="dxa" w:w="2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 &lt;4&gt;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(тыс. рублей), предусмотренных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1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Фактические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расходы (тыс. рублей),</w:t>
            </w:r>
          </w:p>
          <w:p w14:paraId="7C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&lt;1&gt;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hRule="atLeast" w:val="1082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программой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сводной бюджетной росписью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</w:tbl>
    <w:p w14:paraId="7F010000">
      <w:pPr>
        <w:ind/>
        <w:jc w:val="center"/>
        <w:rPr>
          <w:sz w:val="22"/>
        </w:rPr>
      </w:pPr>
    </w:p>
    <w:tbl>
      <w:tblPr>
        <w:tblStyle w:val="Style_2"/>
        <w:tblInd w:type="dxa" w:w="-214"/>
        <w:tblLayout w:type="fixed"/>
        <w:tblCellMar>
          <w:left w:type="dxa" w:w="75"/>
          <w:right w:type="dxa" w:w="75"/>
        </w:tblCellMar>
      </w:tblPr>
      <w:tblGrid>
        <w:gridCol w:w="2983"/>
        <w:gridCol w:w="2551"/>
        <w:gridCol w:w="1276"/>
        <w:gridCol w:w="1701"/>
        <w:gridCol w:w="1140"/>
      </w:tblGrid>
      <w:tr>
        <w:trPr>
          <w:tblHeader/>
        </w:trPr>
        <w:tc>
          <w:tcPr>
            <w:tcW w:type="dxa" w:w="29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0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2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3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4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1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программа</w:t>
            </w:r>
            <w:r>
              <w:rPr>
                <w:rFonts w:ascii="Times New Roman" w:hAnsi="Times New Roman"/>
              </w:rPr>
              <w:t>«Муниципальная политика»</w:t>
            </w:r>
          </w:p>
        </w:tc>
        <w:tc>
          <w:tcPr>
            <w:tcW w:type="dxa" w:w="255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6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Всего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7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10 436,5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8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10 436,5</w:t>
            </w: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9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10 180,5</w:t>
            </w:r>
          </w:p>
        </w:tc>
      </w:tr>
      <w:tr>
        <w:trPr>
          <w:trHeight w:hRule="atLeast" w:val="226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A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- федерального бюджета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B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C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D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226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E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- областного бюджета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8F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0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1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26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2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бюджет сельских поселений 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3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10 436,5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4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10 436,5</w:t>
            </w: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5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10 180,5</w:t>
            </w:r>
          </w:p>
        </w:tc>
      </w:tr>
      <w:tr>
        <w:trPr>
          <w:trHeight w:hRule="atLeast" w:val="279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6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внебюджетные источники 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7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8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9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20"/>
        </w:trPr>
        <w:tc>
          <w:tcPr>
            <w:tcW w:type="dxa" w:w="2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A01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Развитие муниципальной службы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Всего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C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D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9E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</w:tr>
      <w:tr>
        <w:trPr>
          <w:trHeight w:hRule="atLeast" w:val="173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F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- федерального бюджета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0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1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2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2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- областного бюджета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4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5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6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262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бюджет сельских поселений 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8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9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A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</w:tr>
      <w:tr>
        <w:trPr>
          <w:trHeight w:hRule="atLeast" w:val="262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B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внебюджетные источники 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C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D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AE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25"/>
        </w:trPr>
        <w:tc>
          <w:tcPr>
            <w:tcW w:type="dxa" w:w="2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F010000">
            <w:pPr>
              <w:widowControl w:val="1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1.1. развитие системы подготовки кадров для  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службы, допо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нительного профе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сиона</w:t>
            </w:r>
          </w:p>
          <w:p w14:paraId="B001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льного образования  муниципальных служ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щих </w:t>
            </w:r>
          </w:p>
        </w:tc>
        <w:tc>
          <w:tcPr>
            <w:tcW w:type="dxa" w:w="255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1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Всего, 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2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3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4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</w:tr>
      <w:tr>
        <w:trPr>
          <w:trHeight w:hRule="atLeast" w:val="325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5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- федерального бюджета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6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7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8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25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9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- областного бюджета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A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B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C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25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D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бюджет сельских поселений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E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F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0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</w:tr>
      <w:tr>
        <w:trPr>
          <w:trHeight w:hRule="atLeast" w:val="325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1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внебюджетные источники 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2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3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4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25"/>
        </w:trPr>
        <w:tc>
          <w:tcPr>
            <w:tcW w:type="dxa" w:w="2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501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</w:t>
            </w:r>
            <w:r>
              <w:rPr>
                <w:rFonts w:ascii="Times New Roman" w:hAnsi="Times New Roman"/>
              </w:rPr>
              <w:t>Обеспеч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реализации муниципальной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граммы «Муниципальная полит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»</w:t>
            </w:r>
          </w:p>
          <w:p w14:paraId="C601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7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8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10 419,5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9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10 419,5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A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10 163,6</w:t>
            </w: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1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C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D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E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F010000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0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1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2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3010000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4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10 419,5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5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10 419,5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6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10 163,6</w:t>
            </w: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701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8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9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A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50"/>
        </w:trPr>
        <w:tc>
          <w:tcPr>
            <w:tcW w:type="dxa" w:w="2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B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</w:t>
            </w:r>
          </w:p>
          <w:p w14:paraId="DC01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</w:t>
            </w:r>
            <w:r>
              <w:rPr>
                <w:sz w:val="22"/>
              </w:rPr>
              <w:t xml:space="preserve"> руководства и </w:t>
            </w:r>
            <w:r>
              <w:rPr>
                <w:sz w:val="22"/>
              </w:rPr>
              <w:t>работн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 Администрации сельского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  <w:p w14:paraId="DD010000">
            <w:pPr>
              <w:rPr>
                <w:sz w:val="22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E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D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8 232,8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8 232,8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8 086,3</w:t>
            </w: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1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3010000">
            <w:pPr>
              <w:pStyle w:val="Style_12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4010000">
            <w:pPr>
              <w:pStyle w:val="Style_12"/>
              <w:rPr>
                <w:sz w:val="22"/>
              </w:rPr>
            </w:pP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5010000">
            <w:pPr>
              <w:pStyle w:val="Style_12"/>
              <w:rPr>
                <w:sz w:val="22"/>
              </w:rPr>
            </w:pP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6010000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7010000">
            <w:pPr>
              <w:pStyle w:val="Style_12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8010000">
            <w:pPr>
              <w:pStyle w:val="Style_12"/>
              <w:rPr>
                <w:sz w:val="22"/>
              </w:rPr>
            </w:pP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9010000">
            <w:pPr>
              <w:pStyle w:val="Style_12"/>
              <w:rPr>
                <w:sz w:val="22"/>
              </w:rPr>
            </w:pP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A010000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8 232,8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8 232,8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8 086,3</w:t>
            </w: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E01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EF010000">
            <w:pPr>
              <w:pStyle w:val="Style_12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001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1010000">
            <w:pPr>
              <w:pStyle w:val="Style_12"/>
              <w:rPr>
                <w:sz w:val="22"/>
              </w:rPr>
            </w:pPr>
          </w:p>
        </w:tc>
      </w:tr>
      <w:tr>
        <w:trPr>
          <w:trHeight w:hRule="atLeast" w:val="150"/>
        </w:trPr>
        <w:tc>
          <w:tcPr>
            <w:tcW w:type="dxa" w:w="2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201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2.2 </w:t>
            </w:r>
            <w:r>
              <w:rPr>
                <w:sz w:val="22"/>
              </w:rPr>
              <w:t>Расходы на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функций Администрации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3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401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2 126,8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501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2 126,8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601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2 017,4</w:t>
            </w: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701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8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9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A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B010000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C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D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FE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F010000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0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2 126,8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1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2 126,8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2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2 017,4</w:t>
            </w: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302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4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5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6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50"/>
        </w:trPr>
        <w:tc>
          <w:tcPr>
            <w:tcW w:type="dxa" w:w="2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702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2.3 Расходы по диспансеризации муниципальных служащих поселения</w:t>
            </w:r>
          </w:p>
          <w:p w14:paraId="08020000">
            <w:pPr>
              <w:rPr>
                <w:sz w:val="22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902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A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16,8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B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16,8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C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16,8</w:t>
            </w: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D02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E020000">
            <w:pPr>
              <w:pStyle w:val="Style_12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0F020000">
            <w:pPr>
              <w:pStyle w:val="Style_12"/>
              <w:rPr>
                <w:sz w:val="22"/>
              </w:rPr>
            </w:pP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0020000">
            <w:pPr>
              <w:pStyle w:val="Style_12"/>
              <w:rPr>
                <w:sz w:val="22"/>
              </w:rPr>
            </w:pP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1020000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2020000">
            <w:pPr>
              <w:pStyle w:val="Style_12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3020000">
            <w:pPr>
              <w:pStyle w:val="Style_12"/>
              <w:rPr>
                <w:sz w:val="22"/>
              </w:rPr>
            </w:pP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4020000">
            <w:pPr>
              <w:pStyle w:val="Style_12"/>
              <w:rPr>
                <w:sz w:val="22"/>
              </w:rPr>
            </w:pP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20000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6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16,8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7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16,8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8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16,8</w:t>
            </w: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2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A020000">
            <w:pPr>
              <w:pStyle w:val="Style_12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B020000">
            <w:pPr>
              <w:pStyle w:val="Style_12"/>
              <w:rPr>
                <w:sz w:val="22"/>
              </w:rPr>
            </w:pP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C020000">
            <w:pPr>
              <w:pStyle w:val="Style_12"/>
              <w:rPr>
                <w:sz w:val="22"/>
              </w:rPr>
            </w:pPr>
          </w:p>
        </w:tc>
      </w:tr>
      <w:tr>
        <w:trPr>
          <w:trHeight w:hRule="atLeast" w:val="150"/>
        </w:trPr>
        <w:tc>
          <w:tcPr>
            <w:tcW w:type="dxa" w:w="2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2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2.4 </w:t>
            </w:r>
            <w:r>
              <w:rPr>
                <w:sz w:val="22"/>
              </w:rPr>
              <w:t>Реализация направления расходов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2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1F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43,1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0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43,1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1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43,1</w:t>
            </w: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202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3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4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5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20000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7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8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9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20000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B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43,1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C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43,1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D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43,1</w:t>
            </w:r>
          </w:p>
        </w:tc>
      </w:tr>
      <w:tr>
        <w:trPr>
          <w:trHeight w:hRule="atLeast" w:val="150"/>
        </w:trPr>
        <w:tc>
          <w:tcPr>
            <w:tcW w:type="dxa" w:w="2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20000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2F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0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31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32020000"/>
    <w:p w14:paraId="33020000"/>
    <w:p w14:paraId="34020000"/>
    <w:p w14:paraId="35020000"/>
    <w:p w14:paraId="36020000"/>
    <w:p w14:paraId="37020000"/>
    <w:p w14:paraId="38020000"/>
    <w:p w14:paraId="39020000">
      <w:pPr>
        <w:sectPr>
          <w:pgSz w:h="16838" w:orient="portrait" w:w="11906"/>
          <w:pgMar w:bottom="907" w:footer="720" w:gutter="0" w:header="720" w:left="1701" w:right="737" w:top="1134"/>
        </w:sectPr>
      </w:pPr>
    </w:p>
    <w:p w14:paraId="3A020000">
      <w:pPr>
        <w:ind/>
        <w:jc w:val="right"/>
        <w:outlineLvl w:val="2"/>
        <w:rPr>
          <w:sz w:val="24"/>
        </w:rPr>
      </w:pPr>
      <w:r>
        <w:rPr>
          <w:sz w:val="24"/>
        </w:rPr>
        <w:t>Приложение 3</w:t>
      </w:r>
    </w:p>
    <w:p w14:paraId="3B020000">
      <w:pPr>
        <w:ind/>
        <w:jc w:val="right"/>
        <w:outlineLvl w:val="2"/>
        <w:rPr>
          <w:sz w:val="24"/>
        </w:rPr>
      </w:pPr>
      <w:r>
        <w:rPr>
          <w:sz w:val="24"/>
        </w:rPr>
        <w:t xml:space="preserve">к годовому отчету о </w:t>
      </w:r>
    </w:p>
    <w:p w14:paraId="3C020000">
      <w:pPr>
        <w:ind/>
        <w:jc w:val="right"/>
        <w:outlineLvl w:val="2"/>
        <w:rPr>
          <w:sz w:val="24"/>
        </w:rPr>
      </w:pPr>
      <w:r>
        <w:rPr>
          <w:sz w:val="24"/>
        </w:rPr>
        <w:t>реализации муниципальной программы</w:t>
      </w:r>
    </w:p>
    <w:p w14:paraId="3D020000">
      <w:pPr>
        <w:ind/>
        <w:jc w:val="right"/>
        <w:outlineLvl w:val="2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ринично-Лугского сельского </w:t>
      </w:r>
      <w:r>
        <w:rPr>
          <w:sz w:val="24"/>
        </w:rPr>
        <w:t xml:space="preserve">поселения </w:t>
      </w:r>
    </w:p>
    <w:p w14:paraId="3E020000">
      <w:pPr>
        <w:ind/>
        <w:jc w:val="right"/>
        <w:outlineLvl w:val="2"/>
        <w:rPr>
          <w:sz w:val="24"/>
        </w:rPr>
      </w:pPr>
      <w:r>
        <w:rPr>
          <w:sz w:val="24"/>
        </w:rPr>
        <w:t>«Муниципальная политика» за 2023</w:t>
      </w:r>
      <w:r>
        <w:rPr>
          <w:sz w:val="24"/>
        </w:rPr>
        <w:t xml:space="preserve"> год</w:t>
      </w:r>
    </w:p>
    <w:p w14:paraId="3F020000">
      <w:pPr>
        <w:ind w:firstLine="540" w:left="0"/>
        <w:jc w:val="both"/>
        <w:rPr>
          <w:sz w:val="24"/>
        </w:rPr>
      </w:pPr>
    </w:p>
    <w:p w14:paraId="40020000">
      <w:pPr>
        <w:ind/>
        <w:jc w:val="center"/>
        <w:rPr>
          <w:sz w:val="26"/>
        </w:rPr>
      </w:pPr>
      <w:r>
        <w:rPr>
          <w:sz w:val="26"/>
        </w:rPr>
        <w:t>СВЕДЕНИЯ</w:t>
      </w:r>
    </w:p>
    <w:p w14:paraId="41020000">
      <w:pPr>
        <w:ind/>
        <w:jc w:val="center"/>
        <w:rPr>
          <w:sz w:val="26"/>
        </w:rPr>
      </w:pPr>
      <w:r>
        <w:rPr>
          <w:sz w:val="26"/>
        </w:rPr>
        <w:t>о д</w:t>
      </w:r>
      <w:r>
        <w:rPr>
          <w:sz w:val="26"/>
        </w:rPr>
        <w:t xml:space="preserve">остижении значений показателей </w:t>
      </w:r>
    </w:p>
    <w:p w14:paraId="42020000">
      <w:pPr>
        <w:ind w:firstLine="540" w:left="0"/>
        <w:jc w:val="both"/>
        <w:rPr>
          <w:sz w:val="24"/>
        </w:rPr>
      </w:pPr>
    </w:p>
    <w:tbl>
      <w:tblPr>
        <w:tblStyle w:val="Style_2"/>
        <w:tblInd w:type="dxa" w:w="1597"/>
        <w:tblLayout w:type="fixed"/>
        <w:tblCellMar>
          <w:left w:type="dxa" w:w="75"/>
          <w:right w:type="dxa" w:w="75"/>
        </w:tblCellMar>
      </w:tblPr>
      <w:tblGrid>
        <w:gridCol w:w="739"/>
        <w:gridCol w:w="3548"/>
        <w:gridCol w:w="1418"/>
        <w:gridCol w:w="2104"/>
        <w:gridCol w:w="1080"/>
        <w:gridCol w:w="1994"/>
        <w:gridCol w:w="2454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  <w:p w14:paraId="4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14:paraId="4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51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программы,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type="dxa" w:w="24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на конец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</w:t>
            </w:r>
          </w:p>
          <w:p w14:paraId="4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отчетному </w:t>
            </w:r>
            <w:r>
              <w:rPr>
                <w:rFonts w:ascii="Times New Roman" w:hAnsi="Times New Roman"/>
                <w:sz w:val="24"/>
              </w:rPr>
              <w:t>&lt;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&gt;</w:t>
            </w:r>
          </w:p>
        </w:tc>
        <w:tc>
          <w:tcPr>
            <w:tcW w:type="dxa" w:w="307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2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4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3337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</w:rPr>
              <w:t>Кринично-Лугского сельского поселения</w:t>
            </w:r>
            <w:r>
              <w:rPr>
                <w:rFonts w:ascii="Times New Roman" w:hAnsi="Times New Roman"/>
              </w:rPr>
              <w:t xml:space="preserve"> «Муниципальная политика»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r>
              <w:t>Показатель 1</w:t>
            </w:r>
          </w:p>
          <w:p w14:paraId="59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Доля граждан, позитивно оценивающих деятельность органов местного самоуправления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57,8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57,8</w:t>
            </w:r>
          </w:p>
        </w:tc>
        <w:tc>
          <w:tcPr>
            <w:tcW w:type="dxa" w:w="24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5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>Развитие муниципальной службы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rPr>
                <w:sz w:val="22"/>
              </w:rPr>
            </w:pPr>
            <w:r>
              <w:rPr>
                <w:sz w:val="22"/>
              </w:rPr>
              <w:t>Показатель 1.1.</w:t>
            </w:r>
          </w:p>
          <w:p w14:paraId="63020000">
            <w:pPr>
              <w:rPr>
                <w:sz w:val="22"/>
              </w:rPr>
            </w:pPr>
            <w:r>
              <w:rPr>
                <w:sz w:val="22"/>
              </w:rPr>
              <w:t>Доля вакантных должностей муниципальной службы, замещенных на основе конкурса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24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pStyle w:val="Style_12"/>
              <w:rPr>
                <w:sz w:val="24"/>
              </w:rPr>
            </w:pP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rPr>
                <w:sz w:val="22"/>
              </w:rPr>
            </w:pPr>
            <w:r>
              <w:rPr>
                <w:sz w:val="22"/>
              </w:rPr>
              <w:t>Показатель 1.2.</w:t>
            </w:r>
          </w:p>
          <w:p w14:paraId="6B020000">
            <w:pPr>
              <w:rPr>
                <w:sz w:val="22"/>
              </w:rPr>
            </w:pPr>
            <w:r>
              <w:rPr>
                <w:sz w:val="22"/>
              </w:rPr>
              <w:t xml:space="preserve">Доля вакантных должностей муниципальной службы, замещенных на основе назначения из кадровых резервов, муниципальных резервов управленческих кадров 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type="dxa" w:w="24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20000">
            <w:pPr>
              <w:pStyle w:val="Style_12"/>
              <w:rPr>
                <w:sz w:val="24"/>
              </w:rPr>
            </w:pP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3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20000">
            <w:pPr>
              <w:rPr>
                <w:sz w:val="22"/>
              </w:rPr>
            </w:pPr>
            <w:r>
              <w:rPr>
                <w:sz w:val="22"/>
              </w:rPr>
              <w:t>Показатель 1.3.</w:t>
            </w:r>
          </w:p>
          <w:p w14:paraId="73020000">
            <w:pPr>
              <w:rPr>
                <w:sz w:val="22"/>
              </w:rPr>
            </w:pPr>
            <w:r>
              <w:rPr>
                <w:sz w:val="22"/>
              </w:rPr>
              <w:t>Доля муниципальных служащих, имеющих высшее образование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type="dxa" w:w="24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20000">
            <w:pPr>
              <w:pStyle w:val="Style_12"/>
              <w:rPr>
                <w:sz w:val="24"/>
              </w:rPr>
            </w:pP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20000">
            <w:pPr>
              <w:pStyle w:val="Style_12"/>
              <w:rPr>
                <w:sz w:val="24"/>
              </w:rPr>
            </w:pPr>
          </w:p>
        </w:tc>
        <w:tc>
          <w:tcPr>
            <w:tcW w:type="dxa" w:w="125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подпрограмма 2 «</w:t>
            </w:r>
            <w:r>
              <w:rPr>
                <w:color w:val="000000"/>
                <w:sz w:val="22"/>
              </w:rPr>
              <w:t xml:space="preserve"> Обеспечение реализации муниципальной програ</w:t>
            </w:r>
            <w:r>
              <w:rPr>
                <w:color w:val="000000"/>
                <w:sz w:val="22"/>
              </w:rPr>
              <w:t>м</w:t>
            </w:r>
            <w:r>
              <w:rPr>
                <w:color w:val="000000"/>
                <w:sz w:val="22"/>
              </w:rPr>
              <w:t>мы «Муниципальная политика</w:t>
            </w:r>
            <w:r>
              <w:rPr>
                <w:sz w:val="22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3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20000">
            <w:pPr>
              <w:rPr>
                <w:sz w:val="22"/>
              </w:rPr>
            </w:pPr>
            <w:r>
              <w:rPr>
                <w:sz w:val="22"/>
              </w:rPr>
              <w:t>Показатель 2.1.</w:t>
            </w:r>
          </w:p>
          <w:p w14:paraId="7D020000">
            <w:pPr>
              <w:rPr>
                <w:sz w:val="22"/>
              </w:rPr>
            </w:pPr>
            <w:r>
              <w:rPr>
                <w:sz w:val="22"/>
              </w:rPr>
              <w:t>повышение уровня удовлетворенности жителей сельского поселения качеством предоставления муниципальных 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луг</w:t>
            </w:r>
            <w:r>
              <w:rPr>
                <w:sz w:val="22"/>
              </w:rPr>
              <w:t xml:space="preserve"> оказываемых органом местного самоуправления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type="dxa" w:w="24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20000">
            <w:pPr>
              <w:pStyle w:val="Style_12"/>
              <w:rPr>
                <w:sz w:val="24"/>
              </w:rPr>
            </w:pP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20000">
            <w:pPr>
              <w:pStyle w:val="Style_12"/>
              <w:rPr>
                <w:sz w:val="24"/>
              </w:rPr>
            </w:pPr>
          </w:p>
        </w:tc>
        <w:tc>
          <w:tcPr>
            <w:tcW w:type="dxa" w:w="1259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3</w:t>
            </w:r>
            <w:r>
              <w:rPr>
                <w:color w:val="000000"/>
                <w:sz w:val="24"/>
              </w:rPr>
              <w:t xml:space="preserve"> «</w:t>
            </w:r>
            <w:r>
              <w:rPr>
                <w:sz w:val="24"/>
              </w:rPr>
              <w:t>Долгосрочное финансовое планирование</w:t>
            </w:r>
            <w:r>
              <w:rPr>
                <w:color w:val="000000"/>
                <w:sz w:val="24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3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3.1. Объем налоговых доходов бюджета поселения 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14 772,1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14 714,7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20000">
            <w:pPr>
              <w:pStyle w:val="Style_12"/>
              <w:rPr>
                <w:sz w:val="22"/>
              </w:rPr>
            </w:pPr>
            <w:r>
              <w:rPr>
                <w:sz w:val="22"/>
              </w:rPr>
              <w:t>12 197,6</w:t>
            </w:r>
          </w:p>
        </w:tc>
        <w:tc>
          <w:tcPr>
            <w:tcW w:type="dxa" w:w="24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20000">
            <w:pPr>
              <w:pStyle w:val="Style_12"/>
              <w:rPr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type="dxa" w:w="35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3.2. Доля расходов бюджета поселения, формируемых в рамках муниципальных программ Кринично-Лугского сельского поселения, в общем объеме расходов  бюджета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96,4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86,3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86,5</w:t>
            </w:r>
          </w:p>
        </w:tc>
        <w:tc>
          <w:tcPr>
            <w:tcW w:type="dxa" w:w="24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20000">
            <w:pPr>
              <w:pStyle w:val="Style_12"/>
              <w:rPr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20000">
            <w:pPr>
              <w:pStyle w:val="Style_12"/>
              <w:rPr>
                <w:sz w:val="24"/>
              </w:rPr>
            </w:pPr>
          </w:p>
        </w:tc>
        <w:tc>
          <w:tcPr>
            <w:tcW w:type="dxa" w:w="12598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4</w:t>
            </w:r>
            <w:r>
              <w:rPr>
                <w:color w:val="000000"/>
                <w:sz w:val="24"/>
              </w:rPr>
              <w:t xml:space="preserve"> «</w:t>
            </w:r>
            <w:r>
              <w:rPr>
                <w:sz w:val="24"/>
              </w:rPr>
              <w:t>Нормативно-методическое</w:t>
            </w:r>
            <w:r>
              <w:rPr>
                <w:b w:val="1"/>
                <w:sz w:val="24"/>
              </w:rPr>
              <w:t xml:space="preserve">, </w:t>
            </w:r>
            <w:r>
              <w:rPr>
                <w:sz w:val="24"/>
              </w:rPr>
              <w:t>информационное обеспечение и организация бюджетного процесса</w:t>
            </w:r>
            <w:r>
              <w:rPr>
                <w:color w:val="000000"/>
                <w:sz w:val="24"/>
              </w:rPr>
              <w:t>»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35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4.1. Исполнение расходных обязательств  бюджета </w:t>
            </w:r>
            <w:r>
              <w:rPr>
                <w:sz w:val="22"/>
              </w:rPr>
              <w:t xml:space="preserve">поселения 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96,7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98,6</w:t>
            </w:r>
          </w:p>
        </w:tc>
        <w:tc>
          <w:tcPr>
            <w:tcW w:type="dxa" w:w="24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pStyle w:val="Style_12"/>
              <w:rPr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35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4.2. 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24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pStyle w:val="Style_12"/>
              <w:rPr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20000">
            <w:pPr>
              <w:pStyle w:val="Style_12"/>
              <w:rPr>
                <w:sz w:val="24"/>
              </w:rPr>
            </w:pPr>
          </w:p>
        </w:tc>
        <w:tc>
          <w:tcPr>
            <w:tcW w:type="dxa" w:w="12598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подпрограмма 5</w:t>
            </w:r>
            <w:r>
              <w:rPr>
                <w:sz w:val="24"/>
              </w:rPr>
              <w:t>«Управление  муниципальным долгом  Кринично-Лугского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селения»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35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ind/>
              <w:jc w:val="both"/>
              <w:rPr>
                <w:sz w:val="24"/>
              </w:rPr>
            </w:pPr>
            <w:r>
              <w:t xml:space="preserve">Показатель 5.1. Доля расходов на обслуживание муниципального долга </w:t>
            </w:r>
            <w:r>
              <w:t>Кринично-Лугского сельского п</w:t>
            </w:r>
            <w:r>
              <w:t>о</w:t>
            </w:r>
            <w:r>
              <w:t>селения</w:t>
            </w:r>
            <w:r>
              <w:t xml:space="preserve"> в объеме расходов бюджета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4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</w:tbl>
    <w:p w14:paraId="AC020000">
      <w:pPr>
        <w:ind/>
        <w:jc w:val="right"/>
        <w:rPr>
          <w:sz w:val="24"/>
        </w:rPr>
      </w:pPr>
    </w:p>
    <w:p w14:paraId="AD020000">
      <w:pPr>
        <w:ind/>
        <w:jc w:val="right"/>
        <w:rPr>
          <w:sz w:val="24"/>
        </w:rPr>
      </w:pPr>
    </w:p>
    <w:p w14:paraId="AE020000">
      <w:pPr>
        <w:ind/>
        <w:jc w:val="right"/>
        <w:rPr>
          <w:sz w:val="24"/>
        </w:rPr>
      </w:pPr>
    </w:p>
    <w:p w14:paraId="AF020000">
      <w:pPr>
        <w:ind/>
        <w:jc w:val="right"/>
        <w:rPr>
          <w:sz w:val="24"/>
        </w:rPr>
      </w:pPr>
      <w:r>
        <w:rPr>
          <w:sz w:val="24"/>
        </w:rPr>
        <w:t>Таблица</w:t>
      </w:r>
      <w:r>
        <w:rPr>
          <w:sz w:val="24"/>
        </w:rPr>
        <w:t xml:space="preserve"> 4</w:t>
      </w:r>
      <w:r>
        <w:rPr>
          <w:sz w:val="24"/>
        </w:rPr>
        <w:t xml:space="preserve"> </w:t>
      </w:r>
    </w:p>
    <w:p w14:paraId="B0020000">
      <w:pPr>
        <w:ind/>
        <w:jc w:val="right"/>
        <w:rPr>
          <w:sz w:val="24"/>
        </w:rPr>
      </w:pPr>
      <w:r>
        <w:rPr>
          <w:sz w:val="24"/>
        </w:rPr>
        <w:t>к годовому отчету о</w:t>
      </w:r>
      <w:r>
        <w:rPr>
          <w:sz w:val="24"/>
        </w:rPr>
        <w:t xml:space="preserve"> </w:t>
      </w:r>
      <w:r>
        <w:rPr>
          <w:sz w:val="24"/>
        </w:rPr>
        <w:t xml:space="preserve">реализации муниципальной </w:t>
      </w:r>
    </w:p>
    <w:p w14:paraId="B1020000">
      <w:pPr>
        <w:ind/>
        <w:jc w:val="right"/>
        <w:rPr>
          <w:sz w:val="24"/>
        </w:rPr>
      </w:pPr>
      <w:r>
        <w:rPr>
          <w:sz w:val="24"/>
        </w:rPr>
        <w:t>программы</w:t>
      </w:r>
      <w:r>
        <w:rPr>
          <w:sz w:val="24"/>
        </w:rPr>
        <w:t xml:space="preserve"> </w:t>
      </w:r>
      <w:r>
        <w:rPr>
          <w:sz w:val="24"/>
        </w:rPr>
        <w:t xml:space="preserve">Кринично-Лугского сельского поселения </w:t>
      </w:r>
    </w:p>
    <w:p w14:paraId="B2020000">
      <w:pPr>
        <w:ind/>
        <w:jc w:val="right"/>
        <w:rPr>
          <w:sz w:val="24"/>
        </w:rPr>
      </w:pPr>
      <w:r>
        <w:rPr>
          <w:sz w:val="24"/>
        </w:rPr>
        <w:t>«Муниципальная политика» за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p w14:paraId="B3020000">
      <w:pPr>
        <w:ind w:firstLine="540" w:left="0"/>
        <w:jc w:val="both"/>
        <w:rPr>
          <w:sz w:val="24"/>
        </w:rPr>
      </w:pPr>
    </w:p>
    <w:p w14:paraId="B4020000">
      <w:pPr>
        <w:pStyle w:val="Style_13"/>
        <w:ind/>
        <w:jc w:val="center"/>
        <w:rPr>
          <w:rFonts w:ascii="Times New Roman" w:hAnsi="Times New Roman"/>
          <w:sz w:val="24"/>
        </w:rPr>
      </w:pPr>
      <w:bookmarkStart w:id="1" w:name="Par1422"/>
      <w:bookmarkEnd w:id="1"/>
      <w:r>
        <w:rPr>
          <w:rFonts w:ascii="Times New Roman" w:hAnsi="Times New Roman"/>
          <w:sz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программы </w:t>
      </w:r>
      <w:r>
        <w:rPr>
          <w:rFonts w:ascii="Times New Roman" w:hAnsi="Times New Roman"/>
          <w:sz w:val="24"/>
        </w:rPr>
        <w:t xml:space="preserve">Кринично-Лугского сельского поселения </w:t>
      </w:r>
    </w:p>
    <w:p w14:paraId="B5020000">
      <w:pPr>
        <w:pStyle w:val="Style_1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«Муниципальная политика»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а</w:t>
      </w: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1701"/>
        <w:gridCol w:w="2126"/>
        <w:gridCol w:w="993"/>
        <w:gridCol w:w="1559"/>
        <w:gridCol w:w="1134"/>
        <w:gridCol w:w="1134"/>
        <w:gridCol w:w="992"/>
        <w:gridCol w:w="992"/>
        <w:gridCol w:w="1559"/>
      </w:tblGrid>
      <w:tr>
        <w:trPr>
          <w:trHeight w:hRule="atLeast" w:val="1176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20000">
            <w:pPr>
              <w:pStyle w:val="Style_6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B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20000">
            <w:pPr>
              <w:pStyle w:val="Style_6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B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20000">
            <w:pPr>
              <w:pStyle w:val="Style_6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32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</w:t>
            </w:r>
            <w:r>
              <w:rPr>
                <w:rFonts w:ascii="Times New Roman" w:hAnsi="Times New Roman"/>
                <w:sz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программы, тыс. рублей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Заключено контрактов на отчетную дату тыс. руб.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C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573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20000">
            <w:pPr>
              <w:pStyle w:val="Style_6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C3020000">
            <w:pPr>
              <w:pStyle w:val="Style_6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 программой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20000">
            <w:pPr>
              <w:pStyle w:val="Style_6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20000">
            <w:pPr>
              <w:pStyle w:val="Style_6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20000">
            <w:pPr>
              <w:pStyle w:val="Style_6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20000">
            <w:pPr>
              <w:pStyle w:val="Style_6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20000">
            <w:pPr>
              <w:pStyle w:val="Style_6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>Развитие муниципальной службы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20000">
            <w:pPr>
              <w:pStyle w:val="Style_6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16,9</w:t>
            </w:r>
            <w:r>
              <w:rPr>
                <w:rFonts w:ascii="Times New Roman" w:hAnsi="Times New Roman"/>
                <w:sz w:val="24"/>
              </w:rPr>
              <w:t>/3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Основное мероприятие 1.1. Оптимизация штатной численности муниципальных служащих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Оптимизация расходов местного бюджета на содержание Администрации поселения; эффективное распределение функциональных обязанностей муниципальных служащих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2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2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1.2.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2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специалист 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20000">
            <w:pPr>
              <w:rPr>
                <w:sz w:val="24"/>
              </w:rPr>
            </w:pPr>
            <w:r>
              <w:rPr>
                <w:sz w:val="24"/>
              </w:rPr>
              <w:t>формирование качественного профессионального состава администрации поселения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2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2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1.3. Реализация эффективных методов работы с кадровым резервом, муниципальным резервом управленческих кадров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20000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20000">
            <w:pPr>
              <w:rPr>
                <w:sz w:val="24"/>
              </w:rPr>
            </w:pPr>
            <w:r>
              <w:rPr>
                <w:sz w:val="24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2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2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2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специалист 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30000">
            <w:pPr>
              <w:rPr>
                <w:sz w:val="24"/>
              </w:rPr>
            </w:pPr>
            <w:r>
              <w:rPr>
                <w:sz w:val="24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3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1.5. Обеспечение открытости и доступности информации о муниципальной службе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3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30000">
            <w:pPr>
              <w:rPr>
                <w:sz w:val="24"/>
              </w:rPr>
            </w:pPr>
            <w:r>
              <w:rPr>
                <w:sz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3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1.6. развитие системы подготовки кадров для  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службы, дополнительного профессионального образования  муниципальных служ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30000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30000">
            <w:pPr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16,9/3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30000">
            <w:pPr>
              <w:rPr>
                <w:sz w:val="22"/>
              </w:rPr>
            </w:pPr>
            <w:r>
              <w:rPr>
                <w:sz w:val="22"/>
              </w:rPr>
              <w:t>Контрольное событие 1.</w:t>
            </w:r>
          </w:p>
          <w:p w14:paraId="20030000">
            <w:pPr>
              <w:rPr>
                <w:sz w:val="22"/>
              </w:rPr>
            </w:pPr>
            <w:r>
              <w:rPr>
                <w:sz w:val="22"/>
              </w:rPr>
              <w:t>Включение в должностные инструкции муниципальных служащих показателей результативности профессиональной служебной деятельности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30000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30000">
            <w:pPr>
              <w:rPr>
                <w:sz w:val="24"/>
              </w:rPr>
            </w:pPr>
            <w:r>
              <w:rPr>
                <w:sz w:val="24"/>
              </w:rPr>
              <w:t>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 составит 100%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30000">
            <w:pPr>
              <w:rPr>
                <w:sz w:val="22"/>
              </w:rPr>
            </w:pPr>
            <w:r>
              <w:rPr>
                <w:sz w:val="22"/>
              </w:rPr>
              <w:t>Подпрограмма 2 «Обеспечение реализации муниципальной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граммы «Муниципальная полит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3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30000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14:paraId="2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1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10 419,5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2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10 419,5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3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10 163,6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2122,6</w:t>
            </w:r>
            <w:r>
              <w:rPr>
                <w:rFonts w:ascii="Times New Roman" w:hAnsi="Times New Roman"/>
                <w:sz w:val="24"/>
              </w:rPr>
              <w:t>/58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t>255,9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3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</w:t>
            </w:r>
          </w:p>
          <w:p w14:paraId="3803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руководства и работников Администрации сельского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30000">
            <w:pPr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 Ткаченко Н.А.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30000">
            <w:pPr>
              <w:rPr>
                <w:sz w:val="24"/>
              </w:rPr>
            </w:pPr>
            <w:r>
              <w:rPr>
                <w:sz w:val="24"/>
              </w:rPr>
              <w:t>Своевременная выплата заработной платы и начислений на выплату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30000">
            <w:r>
              <w:rPr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8 232,8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8 232,8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8 086,3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146,5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3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2.2 Расходы на обеспечение функций Администрации сельского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3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>специалист Затуливетрова Е.А.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30000">
            <w:pPr>
              <w:rPr>
                <w:sz w:val="24"/>
              </w:rPr>
            </w:pPr>
            <w:r>
              <w:rPr>
                <w:sz w:val="24"/>
              </w:rPr>
              <w:t>Приобретение товаров и выполнение услуг для муниципальных нужд (канцелярия, хоз. товары, ГСМ, запчасти, ТО автомобилей, страховка, работы, услуги, коммун услуги)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30000">
            <w:r>
              <w:rPr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2 126,8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2 126,8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2 017,4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2 105,8</w:t>
            </w:r>
          </w:p>
          <w:p w14:paraId="4C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/57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109,4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3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2.3 Расходы по диспансеризации муниципальных служащих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3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 специалист </w:t>
            </w:r>
            <w:r>
              <w:rPr>
                <w:sz w:val="24"/>
              </w:rPr>
              <w:t xml:space="preserve"> Стоянова Е.Н.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30000">
            <w:pPr>
              <w:rPr>
                <w:sz w:val="24"/>
              </w:rPr>
            </w:pPr>
            <w:r>
              <w:rPr>
                <w:sz w:val="24"/>
              </w:rPr>
              <w:t xml:space="preserve">Прохождение диспансеризации лицами, занятыми в системе местного самоуправления 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16,8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16,8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16,8</w:t>
            </w:r>
            <w:r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3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2.4 Реализация направления расходов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30000">
            <w:pPr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 Ткаченко Н.А.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30000">
            <w:pPr>
              <w:rPr>
                <w:sz w:val="24"/>
              </w:rPr>
            </w:pPr>
            <w:r>
              <w:rPr>
                <w:sz w:val="24"/>
              </w:rPr>
              <w:t>Уплата н</w:t>
            </w:r>
            <w:r>
              <w:rPr>
                <w:sz w:val="24"/>
              </w:rPr>
              <w:t>алогов, сборов и иных платежей, судебных актов, выплата денежного вознаграждения к поощрению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квартал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квартал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30000">
            <w:pPr>
              <w:rPr>
                <w:sz w:val="22"/>
              </w:rPr>
            </w:pPr>
            <w:r>
              <w:rPr>
                <w:sz w:val="22"/>
              </w:rPr>
              <w:t>Контрольное событие 2.</w:t>
            </w:r>
          </w:p>
          <w:p w14:paraId="66030000">
            <w:pPr>
              <w:rPr>
                <w:sz w:val="22"/>
              </w:rPr>
            </w:pPr>
            <w:r>
              <w:rPr>
                <w:sz w:val="22"/>
              </w:rPr>
              <w:t>Эффективное использование бюджетных средств по результатам размещения заказов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3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30000">
            <w:pPr>
              <w:rPr>
                <w:sz w:val="24"/>
              </w:rPr>
            </w:pPr>
            <w:r>
              <w:rPr>
                <w:sz w:val="24"/>
              </w:rPr>
              <w:t xml:space="preserve">Экономия бюджетных средств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Весь период 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30000">
            <w:pPr>
              <w:rPr>
                <w:sz w:val="22"/>
              </w:rPr>
            </w:pPr>
            <w:r>
              <w:rPr>
                <w:rStyle w:val="Style_14_ch"/>
                <w:sz w:val="22"/>
              </w:rPr>
              <w:t>Подпрограмма 3</w:t>
            </w:r>
            <w:r>
              <w:rPr>
                <w:sz w:val="22"/>
              </w:rPr>
              <w:t xml:space="preserve"> «Долгосрочное финансовое планирование»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3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3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3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3.1.</w:t>
            </w:r>
          </w:p>
          <w:p w14:paraId="7D030000">
            <w:pPr>
              <w:rPr>
                <w:sz w:val="22"/>
              </w:rPr>
            </w:pPr>
            <w:r>
              <w:rPr>
                <w:sz w:val="22"/>
              </w:rPr>
              <w:t>Реализация мероприятий по росту доходного потенциала  Кринично-Лугского сельского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30000">
            <w:pPr>
              <w:rPr>
                <w:sz w:val="24"/>
              </w:rPr>
            </w:pPr>
            <w:r>
              <w:rPr>
                <w:sz w:val="24"/>
              </w:rPr>
              <w:t>Старший инспектор Харченко Е.В.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30000">
            <w:pPr>
              <w:rPr>
                <w:sz w:val="24"/>
              </w:rPr>
            </w:pPr>
            <w:r>
              <w:rPr>
                <w:sz w:val="24"/>
              </w:rPr>
              <w:t>достижение устойчивой положительной динамики поступлений по всем видам налоговых и неналоговых дох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 (в сопоставимых условиях)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3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3.2.</w:t>
            </w:r>
          </w:p>
          <w:p w14:paraId="89030000">
            <w:pPr>
              <w:rPr>
                <w:sz w:val="22"/>
              </w:rPr>
            </w:pPr>
            <w:r>
              <w:rPr>
                <w:sz w:val="22"/>
              </w:rPr>
              <w:t>Формирование расходов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жета поселения</w:t>
            </w:r>
          </w:p>
          <w:p w14:paraId="8A030000">
            <w:pPr>
              <w:rPr>
                <w:sz w:val="22"/>
              </w:rPr>
            </w:pPr>
            <w:r>
              <w:rPr>
                <w:sz w:val="22"/>
              </w:rPr>
              <w:t>в соответствии с муниципальными программами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3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30000">
            <w:pPr>
              <w:rPr>
                <w:sz w:val="24"/>
              </w:rPr>
            </w:pPr>
            <w:r>
              <w:rPr>
                <w:sz w:val="24"/>
              </w:rPr>
              <w:t>формирование и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полнение бюджета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 на основе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граммно-целевых принципов (планир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вание, контроль 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следующая оценка эффективности использ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бюджетных средств);</w:t>
            </w:r>
          </w:p>
          <w:p w14:paraId="8D030000">
            <w:pPr>
              <w:rPr>
                <w:sz w:val="24"/>
              </w:rPr>
            </w:pPr>
            <w:r>
              <w:rPr>
                <w:sz w:val="24"/>
              </w:rPr>
              <w:t>доля расходов бюджета поселения, формируемых в рамках муниципальных программ, к общему объему расходов бюджета поселения составит в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году более 90 процентов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30000">
            <w:pPr>
              <w:rPr>
                <w:sz w:val="22"/>
              </w:rPr>
            </w:pPr>
            <w:r>
              <w:rPr>
                <w:sz w:val="22"/>
              </w:rPr>
              <w:t xml:space="preserve">Контрольное событие </w:t>
            </w:r>
          </w:p>
          <w:p w14:paraId="97030000">
            <w:pPr>
              <w:rPr>
                <w:sz w:val="22"/>
              </w:rPr>
            </w:pPr>
            <w:r>
              <w:rPr>
                <w:sz w:val="22"/>
              </w:rPr>
              <w:t>программы</w:t>
            </w:r>
          </w:p>
          <w:p w14:paraId="98030000">
            <w:pPr>
              <w:rPr>
                <w:sz w:val="22"/>
              </w:rPr>
            </w:pPr>
            <w:r>
              <w:rPr>
                <w:sz w:val="22"/>
              </w:rPr>
              <w:t>Внесение изменений в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жетный прогноз Кринично-Лугского сельского поселен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3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30000">
            <w:pPr>
              <w:rPr>
                <w:sz w:val="24"/>
              </w:rPr>
            </w:pPr>
            <w:r>
              <w:rPr>
                <w:sz w:val="24"/>
              </w:rPr>
              <w:t>Принятие 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 внесении изменений в бюджетный прогноз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30000">
            <w:pPr>
              <w:rPr>
                <w:sz w:val="22"/>
              </w:rPr>
            </w:pPr>
            <w:r>
              <w:rPr>
                <w:rStyle w:val="Style_14_ch"/>
                <w:sz w:val="22"/>
              </w:rPr>
              <w:t>Подпрограмма 4</w:t>
            </w:r>
            <w:r>
              <w:rPr>
                <w:sz w:val="22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3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3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3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4.1.</w:t>
            </w:r>
          </w:p>
          <w:p w14:paraId="AF030000">
            <w:pPr>
              <w:rPr>
                <w:sz w:val="22"/>
              </w:rPr>
            </w:pPr>
            <w:r>
              <w:rPr>
                <w:sz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3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30000">
            <w:pPr>
              <w:rPr>
                <w:sz w:val="24"/>
              </w:rPr>
            </w:pPr>
            <w:r>
              <w:rPr>
                <w:sz w:val="24"/>
              </w:rPr>
              <w:t>Подготовка проектов нормати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ных правовых актов Администрации по вопросам организации бюджетного процесса.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3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4.2.</w:t>
            </w:r>
          </w:p>
          <w:p w14:paraId="BB030000">
            <w:pPr>
              <w:rPr>
                <w:sz w:val="22"/>
              </w:rPr>
            </w:pPr>
            <w:r>
              <w:rPr>
                <w:sz w:val="22"/>
              </w:rPr>
              <w:t>Организация планирования и исполнения расходов  бюджета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3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30000">
            <w:pPr>
              <w:rPr>
                <w:sz w:val="24"/>
              </w:rPr>
            </w:pPr>
            <w:r>
              <w:rPr>
                <w:sz w:val="24"/>
              </w:rPr>
              <w:t>Обеспечение качественного и своевременного исполнения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жета поселения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3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4.3.</w:t>
            </w:r>
          </w:p>
          <w:p w14:paraId="C7030000">
            <w:pPr>
              <w:rPr>
                <w:sz w:val="22"/>
              </w:rPr>
            </w:pPr>
            <w:r>
              <w:rPr>
                <w:sz w:val="22"/>
              </w:rPr>
              <w:t>Сопровождение единой информационной системы управления общественными фина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сами Ростовской области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3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экономики и финансов Билая М.Н. инспектор-системный администратор Лазарев М.В.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30000">
            <w:pPr>
              <w:rPr>
                <w:sz w:val="24"/>
              </w:rPr>
            </w:pPr>
            <w:r>
              <w:rPr>
                <w:sz w:val="24"/>
              </w:rPr>
              <w:t>Выполнение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 по сопровождению программного обеспечения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30000">
            <w:pPr>
              <w:rPr>
                <w:sz w:val="22"/>
              </w:rPr>
            </w:pPr>
            <w:r>
              <w:rPr>
                <w:sz w:val="22"/>
              </w:rPr>
              <w:t>Контрольное событие 4.</w:t>
            </w:r>
          </w:p>
          <w:p w14:paraId="D3030000">
            <w:pPr>
              <w:rPr>
                <w:sz w:val="22"/>
              </w:rPr>
            </w:pPr>
            <w:r>
              <w:rPr>
                <w:sz w:val="22"/>
              </w:rPr>
              <w:t>Представление  в представ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тельный орган Кринично-Лугского сельского поселения  проекта решения «О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жете Кринично-Лугского сельского поселения»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3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30000">
            <w:pPr>
              <w:rPr>
                <w:sz w:val="24"/>
              </w:rPr>
            </w:pPr>
            <w:r>
              <w:rPr>
                <w:sz w:val="24"/>
              </w:rPr>
              <w:t xml:space="preserve"> внесение проекта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шения о бюджете поселения  в представительный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 поселения  в сроки, установленные Б</w:t>
            </w:r>
            <w:r>
              <w:rPr>
                <w:sz w:val="24"/>
              </w:rPr>
              <w:t xml:space="preserve">КРФ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3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30000">
            <w:pPr>
              <w:rPr>
                <w:sz w:val="22"/>
              </w:rPr>
            </w:pPr>
            <w:r>
              <w:rPr>
                <w:rStyle w:val="Style_14_ch"/>
                <w:sz w:val="22"/>
              </w:rPr>
              <w:t>Подпрограмма 5</w:t>
            </w:r>
            <w:r>
              <w:rPr>
                <w:sz w:val="22"/>
              </w:rPr>
              <w:t xml:space="preserve"> «Управление муниципальным долгом </w:t>
            </w:r>
            <w:r>
              <w:rPr>
                <w:sz w:val="22"/>
              </w:rPr>
              <w:t>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сельского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селения </w:t>
            </w:r>
            <w:r>
              <w:rPr>
                <w:sz w:val="22"/>
              </w:rPr>
              <w:t>»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3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3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3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5.1.</w:t>
            </w:r>
          </w:p>
          <w:p w14:paraId="EA030000">
            <w:pPr>
              <w:rPr>
                <w:sz w:val="22"/>
              </w:rPr>
            </w:pPr>
            <w:r>
              <w:rPr>
                <w:sz w:val="22"/>
              </w:rPr>
              <w:t>Обеспечение проведения ед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ной политики муниципальных заимствований Кринично-Лугского сельского поселения, управления муниципальным долгом в соответствии с </w:t>
            </w:r>
            <w:r>
              <w:rPr>
                <w:rStyle w:val="Style_14_ch"/>
                <w:sz w:val="22"/>
              </w:rPr>
              <w:fldChar w:fldCharType="begin"/>
            </w:r>
            <w:r>
              <w:rPr>
                <w:rStyle w:val="Style_14_ch"/>
                <w:sz w:val="22"/>
              </w:rPr>
              <w:instrText>HYPERLINK "garantf1://12012604.0"</w:instrText>
            </w:r>
            <w:r>
              <w:rPr>
                <w:rStyle w:val="Style_14_ch"/>
                <w:sz w:val="22"/>
              </w:rPr>
              <w:fldChar w:fldCharType="separate"/>
            </w:r>
            <w:r>
              <w:rPr>
                <w:rStyle w:val="Style_14_ch"/>
                <w:sz w:val="22"/>
              </w:rPr>
              <w:t>Б</w:t>
            </w:r>
            <w:r>
              <w:rPr>
                <w:rStyle w:val="Style_14_ch"/>
                <w:sz w:val="22"/>
              </w:rPr>
              <w:t xml:space="preserve">КРФ </w:t>
            </w:r>
            <w:r>
              <w:rPr>
                <w:rStyle w:val="Style_14_ch"/>
                <w:sz w:val="22"/>
              </w:rPr>
              <w:fldChar w:fldCharType="end"/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3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30000">
            <w:pPr>
              <w:rPr>
                <w:sz w:val="24"/>
              </w:rPr>
            </w:pPr>
            <w:r>
              <w:rPr>
                <w:sz w:val="24"/>
              </w:rPr>
              <w:t>сохранение объема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долга поселения в пределах нормативов, установленных Б</w:t>
            </w:r>
            <w:r>
              <w:rPr>
                <w:sz w:val="24"/>
              </w:rPr>
              <w:t xml:space="preserve">КРФ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3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3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5.2.</w:t>
            </w:r>
          </w:p>
          <w:p w14:paraId="F6030000">
            <w:pPr>
              <w:rPr>
                <w:sz w:val="22"/>
              </w:rPr>
            </w:pPr>
            <w:r>
              <w:rPr>
                <w:sz w:val="22"/>
              </w:rPr>
              <w:t>Планирование бюджетных 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сигнований на обслуживание муниципального долга 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сельского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3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30000">
            <w:pPr>
              <w:rPr>
                <w:sz w:val="24"/>
              </w:rPr>
            </w:pPr>
            <w:r>
              <w:rPr>
                <w:sz w:val="24"/>
              </w:rPr>
              <w:t>планирование расходов на обслуживание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долга поселения в пределах норм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тивов, установленных Б</w:t>
            </w:r>
            <w:r>
              <w:rPr>
                <w:sz w:val="24"/>
              </w:rPr>
              <w:t>КРФ</w:t>
            </w:r>
            <w:r>
              <w:rPr>
                <w:sz w:val="24"/>
              </w:rPr>
              <w:t>; отсутствие просроченной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долженности по расходам на обслуживание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долга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4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40000">
            <w:pPr>
              <w:rPr>
                <w:sz w:val="22"/>
              </w:rPr>
            </w:pPr>
            <w:r>
              <w:rPr>
                <w:sz w:val="22"/>
              </w:rPr>
              <w:t>Контрольное событие 5.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хранение объема муниципального долга </w:t>
            </w:r>
            <w:r>
              <w:rPr>
                <w:sz w:val="22"/>
              </w:rPr>
              <w:t>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сельского поселения</w:t>
            </w:r>
            <w:r>
              <w:rPr>
                <w:sz w:val="22"/>
              </w:rPr>
              <w:t xml:space="preserve"> и план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рование расходов на его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служивание в пределах нормативов, установленных Б</w:t>
            </w:r>
            <w:r>
              <w:rPr>
                <w:sz w:val="22"/>
              </w:rPr>
              <w:t xml:space="preserve">КРФ 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4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40000"/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40000"/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40000"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40000"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40000"/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4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4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4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4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40000">
            <w:pPr>
              <w:rPr>
                <w:sz w:val="22"/>
              </w:rPr>
            </w:pPr>
            <w:r>
              <w:rPr>
                <w:sz w:val="22"/>
              </w:rPr>
              <w:t>Итого по  муниципальной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программе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40000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40000"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40000"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40000"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40000">
            <w:r>
              <w:rPr>
                <w:sz w:val="24"/>
              </w:rPr>
              <w:t>10 436,5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40000">
            <w:r>
              <w:rPr>
                <w:sz w:val="24"/>
              </w:rPr>
              <w:t>10 436,5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10 180,5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2139,5/61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4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256,0</w:t>
            </w:r>
          </w:p>
        </w:tc>
      </w:tr>
    </w:tbl>
    <w:p w14:paraId="16040000">
      <w:pPr>
        <w:ind w:firstLine="540" w:left="0"/>
        <w:jc w:val="both"/>
        <w:rPr>
          <w:sz w:val="24"/>
        </w:rPr>
      </w:pPr>
      <w:r>
        <w:rPr>
          <w:sz w:val="24"/>
        </w:rPr>
        <w:t>&lt;1&gt; Под отчетной датой понимается первое число месяца, следующего за отчетным периодом.</w:t>
      </w:r>
    </w:p>
    <w:p w14:paraId="17040000">
      <w:r>
        <w:tab/>
      </w:r>
    </w:p>
    <w:p w14:paraId="18040000">
      <w:pPr>
        <w:rPr>
          <w:sz w:val="24"/>
        </w:rPr>
      </w:pPr>
      <w:r>
        <w:rPr>
          <w:sz w:val="24"/>
        </w:rPr>
        <w:t>Глав</w:t>
      </w:r>
      <w:r>
        <w:rPr>
          <w:sz w:val="24"/>
        </w:rPr>
        <w:t>а А</w:t>
      </w:r>
      <w:r>
        <w:rPr>
          <w:sz w:val="24"/>
        </w:rPr>
        <w:t>дминистрации Кринично-Лугского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Юнда Р.А. </w:t>
      </w:r>
    </w:p>
    <w:p w14:paraId="19040000">
      <w:pPr>
        <w:pStyle w:val="Style_13"/>
        <w:ind/>
        <w:jc w:val="center"/>
        <w:rPr>
          <w:sz w:val="24"/>
        </w:rPr>
      </w:pPr>
    </w:p>
    <w:sectPr>
      <w:footerReference r:id="rId1" w:type="default"/>
      <w:pgSz w:h="11907" w:orient="landscape" w:w="16840"/>
      <w:pgMar w:bottom="851" w:footer="720" w:gutter="0" w:header="720" w:left="1134" w:right="709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1A040000">
      <w:pPr>
        <w:pStyle w:val="Style_36"/>
      </w:pPr>
      <w:r>
        <w:rPr>
          <w:vertAlign w:val="superscript"/>
        </w:rPr>
        <w:footnoteRef/>
      </w:r>
      <w:r>
        <w:t xml:space="preserve">  В наименование и текстовую часть раздела 2 включаются слова «мероприятий ведомственных целевых пр</w:t>
      </w:r>
      <w:r>
        <w:t>о</w:t>
      </w:r>
      <w:r>
        <w:t>грамм» в случае, если в рамках муниципальной программы реализуются мероприятия ведомственных целевых программ.</w:t>
      </w:r>
    </w:p>
  </w:footnote>
</w:footnote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righ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  <w:pPr>
      <w:widowControl w:val="0"/>
      <w:ind/>
    </w:pPr>
  </w:style>
  <w:style w:default="1" w:styleId="Style_15_ch" w:type="character">
    <w:name w:val="Normal"/>
    <w:link w:val="Style_15"/>
  </w:style>
  <w:style w:styleId="Style_16" w:type="paragraph">
    <w:name w:val=" Знак Знак Знак Знак"/>
    <w:basedOn w:val="Style_15"/>
    <w:link w:val="Style_16_ch"/>
    <w:pPr>
      <w:widowControl w:val="1"/>
      <w:spacing w:afterAutospacing="on" w:beforeAutospacing="on"/>
      <w:ind/>
    </w:pPr>
    <w:rPr>
      <w:rFonts w:ascii="Tahoma" w:hAnsi="Tahoma"/>
    </w:rPr>
  </w:style>
  <w:style w:styleId="Style_16_ch" w:type="character">
    <w:name w:val=" Знак Знак Знак Знак"/>
    <w:basedOn w:val="Style_15_ch"/>
    <w:link w:val="Style_16"/>
    <w:rPr>
      <w:rFonts w:ascii="Tahoma" w:hAnsi="Tahoma"/>
    </w:rPr>
  </w:style>
  <w:style w:styleId="Style_17" w:type="paragraph">
    <w:name w:val="toc 2"/>
    <w:next w:val="Style_15"/>
    <w:link w:val="Style_1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7_ch" w:type="character">
    <w:name w:val="toc 2"/>
    <w:link w:val="Style_17"/>
    <w:rPr>
      <w:rFonts w:ascii="XO Thames" w:hAnsi="XO Thames"/>
      <w:sz w:val="28"/>
    </w:rPr>
  </w:style>
  <w:style w:styleId="Style_18" w:type="paragraph">
    <w:name w:val="toc 4"/>
    <w:next w:val="Style_15"/>
    <w:link w:val="Style_1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toc 6"/>
    <w:next w:val="Style_15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15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3" w:type="paragraph">
    <w:name w:val="subheader"/>
    <w:basedOn w:val="Style_15"/>
    <w:link w:val="Style_3_ch"/>
    <w:pPr>
      <w:widowControl w:val="1"/>
      <w:spacing w:after="75" w:before="150"/>
      <w:ind/>
    </w:pPr>
    <w:rPr>
      <w:rFonts w:ascii="Arial" w:hAnsi="Arial"/>
      <w:b w:val="1"/>
      <w:color w:val="000000"/>
      <w:sz w:val="18"/>
    </w:rPr>
  </w:style>
  <w:style w:styleId="Style_3_ch" w:type="character">
    <w:name w:val="subheader"/>
    <w:basedOn w:val="Style_15_ch"/>
    <w:link w:val="Style_3"/>
    <w:rPr>
      <w:rFonts w:ascii="Arial" w:hAnsi="Arial"/>
      <w:b w:val="1"/>
      <w:color w:val="000000"/>
      <w:sz w:val="18"/>
    </w:rPr>
  </w:style>
  <w:style w:styleId="Style_21" w:type="paragraph">
    <w:name w:val="ConsPlusNormal"/>
    <w:link w:val="Style_21_ch"/>
    <w:pPr>
      <w:widowControl w:val="0"/>
      <w:ind w:firstLine="720" w:left="0"/>
    </w:pPr>
    <w:rPr>
      <w:sz w:val="22"/>
    </w:rPr>
  </w:style>
  <w:style w:styleId="Style_21_ch" w:type="character">
    <w:name w:val="ConsPlusNormal"/>
    <w:link w:val="Style_21"/>
    <w:rPr>
      <w:sz w:val="22"/>
    </w:rPr>
  </w:style>
  <w:style w:styleId="Style_22" w:type="paragraph">
    <w:name w:val="heading 3"/>
    <w:next w:val="Style_15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Balloon Text"/>
    <w:basedOn w:val="Style_15"/>
    <w:link w:val="Style_23_ch"/>
    <w:rPr>
      <w:rFonts w:ascii="Tahoma" w:hAnsi="Tahoma"/>
      <w:sz w:val="16"/>
    </w:rPr>
  </w:style>
  <w:style w:styleId="Style_23_ch" w:type="character">
    <w:name w:val="Balloon Text"/>
    <w:basedOn w:val="Style_15_ch"/>
    <w:link w:val="Style_23"/>
    <w:rPr>
      <w:rFonts w:ascii="Tahoma" w:hAnsi="Tahoma"/>
      <w:sz w:val="16"/>
    </w:rPr>
  </w:style>
  <w:style w:styleId="Style_12" w:type="paragraph">
    <w:name w:val="Postan"/>
    <w:basedOn w:val="Style_15"/>
    <w:link w:val="Style_12_ch"/>
    <w:pPr>
      <w:widowControl w:val="1"/>
      <w:ind/>
      <w:jc w:val="center"/>
    </w:pPr>
    <w:rPr>
      <w:sz w:val="28"/>
    </w:rPr>
  </w:style>
  <w:style w:styleId="Style_12_ch" w:type="character">
    <w:name w:val="Postan"/>
    <w:basedOn w:val="Style_15_ch"/>
    <w:link w:val="Style_12"/>
    <w:rPr>
      <w:sz w:val="28"/>
    </w:rPr>
  </w:style>
  <w:style w:styleId="Style_24" w:type="paragraph">
    <w:name w:val="Цветовое выделение"/>
    <w:link w:val="Style_24_ch"/>
    <w:rPr>
      <w:b w:val="1"/>
      <w:color w:val="26282F"/>
      <w:sz w:val="26"/>
    </w:rPr>
  </w:style>
  <w:style w:styleId="Style_24_ch" w:type="character">
    <w:name w:val="Цветовое выделение"/>
    <w:link w:val="Style_24"/>
    <w:rPr>
      <w:b w:val="1"/>
      <w:color w:val="26282F"/>
      <w:sz w:val="26"/>
    </w:rPr>
  </w:style>
  <w:style w:styleId="Style_1" w:type="paragraph">
    <w:name w:val="footer"/>
    <w:basedOn w:val="Style_1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5_ch"/>
    <w:link w:val="Style_1"/>
  </w:style>
  <w:style w:styleId="Style_25" w:type="paragraph">
    <w:name w:val="List Paragraph"/>
    <w:basedOn w:val="Style_15"/>
    <w:link w:val="Style_25_ch"/>
    <w:pPr>
      <w:widowControl w:val="1"/>
      <w:ind w:firstLine="0" w:left="720"/>
      <w:contextualSpacing w:val="1"/>
    </w:pPr>
  </w:style>
  <w:style w:styleId="Style_25_ch" w:type="character">
    <w:name w:val="List Paragraph"/>
    <w:basedOn w:val="Style_15_ch"/>
    <w:link w:val="Style_25"/>
  </w:style>
  <w:style w:styleId="Style_26" w:type="paragraph">
    <w:name w:val="ConsPlusTitle"/>
    <w:link w:val="Style_26_ch"/>
    <w:pPr>
      <w:widowControl w:val="0"/>
      <w:ind/>
    </w:pPr>
    <w:rPr>
      <w:b w:val="1"/>
      <w:sz w:val="24"/>
    </w:rPr>
  </w:style>
  <w:style w:styleId="Style_26_ch" w:type="character">
    <w:name w:val="ConsPlusTitle"/>
    <w:link w:val="Style_26"/>
    <w:rPr>
      <w:b w:val="1"/>
      <w:sz w:val="24"/>
    </w:rPr>
  </w:style>
  <w:style w:styleId="Style_27" w:type="paragraph">
    <w:name w:val="header"/>
    <w:basedOn w:val="Style_15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15_ch"/>
    <w:link w:val="Style_27"/>
  </w:style>
  <w:style w:styleId="Style_28" w:type="paragraph">
    <w:name w:val="Body Text Indent"/>
    <w:basedOn w:val="Style_15"/>
    <w:link w:val="Style_28_ch"/>
    <w:pPr>
      <w:spacing w:after="120"/>
      <w:ind w:firstLine="0" w:left="283"/>
    </w:pPr>
  </w:style>
  <w:style w:styleId="Style_28_ch" w:type="character">
    <w:name w:val="Body Text Indent"/>
    <w:basedOn w:val="Style_15_ch"/>
    <w:link w:val="Style_28"/>
  </w:style>
  <w:style w:styleId="Style_29" w:type="paragraph">
    <w:name w:val="Нормальный (таблица)"/>
    <w:basedOn w:val="Style_15"/>
    <w:next w:val="Style_15"/>
    <w:link w:val="Style_29_ch"/>
    <w:pPr>
      <w:ind/>
      <w:jc w:val="both"/>
    </w:pPr>
    <w:rPr>
      <w:rFonts w:ascii="Arial" w:hAnsi="Arial"/>
      <w:sz w:val="24"/>
    </w:rPr>
  </w:style>
  <w:style w:styleId="Style_29_ch" w:type="character">
    <w:name w:val="Нормальный (таблица)"/>
    <w:basedOn w:val="Style_15_ch"/>
    <w:link w:val="Style_29"/>
    <w:rPr>
      <w:rFonts w:ascii="Arial" w:hAnsi="Arial"/>
      <w:sz w:val="24"/>
    </w:rPr>
  </w:style>
  <w:style w:styleId="Style_30" w:type="paragraph">
    <w:name w:val="Гипертекстовая ссылка"/>
    <w:link w:val="Style_30_ch"/>
    <w:rPr>
      <w:color w:val="106BBE"/>
      <w:sz w:val="26"/>
    </w:rPr>
  </w:style>
  <w:style w:styleId="Style_30_ch" w:type="character">
    <w:name w:val="Гипертекстовая ссылка"/>
    <w:link w:val="Style_30"/>
    <w:rPr>
      <w:color w:val="106BBE"/>
      <w:sz w:val="26"/>
    </w:rPr>
  </w:style>
  <w:style w:styleId="Style_5" w:type="paragraph">
    <w:name w:val="footnote reference"/>
    <w:link w:val="Style_5_ch"/>
    <w:rPr>
      <w:vertAlign w:val="superscript"/>
    </w:rPr>
  </w:style>
  <w:style w:styleId="Style_5_ch" w:type="character">
    <w:name w:val="footnote reference"/>
    <w:link w:val="Style_5"/>
    <w:rPr>
      <w:vertAlign w:val="superscript"/>
    </w:rPr>
  </w:style>
  <w:style w:styleId="Style_31" w:type="paragraph">
    <w:name w:val="toc 3"/>
    <w:next w:val="Style_15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10" w:type="paragraph">
    <w:name w:val="Интернет-ссылка"/>
    <w:link w:val="Style_10_ch"/>
    <w:rPr>
      <w:color w:val="0000FF"/>
      <w:u w:val="single"/>
    </w:rPr>
  </w:style>
  <w:style w:styleId="Style_10_ch" w:type="character">
    <w:name w:val="Интернет-ссылка"/>
    <w:link w:val="Style_10"/>
    <w:rPr>
      <w:color w:val="0000FF"/>
      <w:u w:val="single"/>
    </w:rPr>
  </w:style>
  <w:style w:styleId="Style_32" w:type="paragraph">
    <w:name w:val="List Paragraph"/>
    <w:basedOn w:val="Style_15"/>
    <w:link w:val="Style_32_ch"/>
    <w:pPr>
      <w:ind w:firstLine="0" w:left="720"/>
      <w:contextualSpacing w:val="1"/>
    </w:pPr>
    <w:rPr>
      <w:sz w:val="24"/>
    </w:rPr>
  </w:style>
  <w:style w:styleId="Style_32_ch" w:type="character">
    <w:name w:val="List Paragraph"/>
    <w:basedOn w:val="Style_15_ch"/>
    <w:link w:val="Style_32"/>
    <w:rPr>
      <w:sz w:val="24"/>
    </w:rPr>
  </w:style>
  <w:style w:styleId="Style_33" w:type="paragraph">
    <w:name w:val="ConsTitle"/>
    <w:link w:val="Style_33_ch"/>
    <w:pPr>
      <w:widowControl w:val="0"/>
      <w:ind w:right="19772"/>
    </w:pPr>
    <w:rPr>
      <w:rFonts w:ascii="Arial" w:hAnsi="Arial"/>
      <w:b w:val="1"/>
      <w:sz w:val="18"/>
    </w:rPr>
  </w:style>
  <w:style w:styleId="Style_33_ch" w:type="character">
    <w:name w:val="ConsTitle"/>
    <w:link w:val="Style_33"/>
    <w:rPr>
      <w:rFonts w:ascii="Arial" w:hAnsi="Arial"/>
      <w:b w:val="1"/>
      <w:sz w:val="18"/>
    </w:rPr>
  </w:style>
  <w:style w:styleId="Style_34" w:type="paragraph">
    <w:name w:val="heading 5"/>
    <w:next w:val="Style_15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6" w:type="paragraph">
    <w:name w:val="ConsPlusCel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Cell"/>
    <w:link w:val="Style_6"/>
    <w:rPr>
      <w:rFonts w:ascii="Calibri" w:hAnsi="Calibri"/>
      <w:sz w:val="22"/>
    </w:rPr>
  </w:style>
  <w:style w:styleId="Style_35" w:type="paragraph">
    <w:name w:val="heading 1"/>
    <w:basedOn w:val="Style_15"/>
    <w:next w:val="Style_15"/>
    <w:link w:val="Style_35_ch"/>
    <w:uiPriority w:val="9"/>
    <w:qFormat/>
    <w:pPr>
      <w:keepNext w:val="1"/>
      <w:widowControl w:val="1"/>
      <w:ind/>
      <w:jc w:val="center"/>
      <w:outlineLvl w:val="0"/>
    </w:pPr>
    <w:rPr>
      <w:b w:val="1"/>
      <w:sz w:val="24"/>
    </w:rPr>
  </w:style>
  <w:style w:styleId="Style_35_ch" w:type="character">
    <w:name w:val="heading 1"/>
    <w:basedOn w:val="Style_15_ch"/>
    <w:link w:val="Style_35"/>
    <w:rPr>
      <w:b w:val="1"/>
      <w:sz w:val="24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36" w:type="paragraph">
    <w:name w:val="Footnote"/>
    <w:basedOn w:val="Style_15"/>
    <w:link w:val="Style_36_ch"/>
    <w:pPr>
      <w:widowControl w:val="1"/>
      <w:ind/>
    </w:pPr>
  </w:style>
  <w:style w:styleId="Style_36_ch" w:type="character">
    <w:name w:val="Footnote"/>
    <w:basedOn w:val="Style_15_ch"/>
    <w:link w:val="Style_36"/>
  </w:style>
  <w:style w:styleId="Style_37" w:type="paragraph">
    <w:name w:val="toc 1"/>
    <w:next w:val="Style_15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11" w:type="paragraph">
    <w:name w:val="Body Text 3"/>
    <w:basedOn w:val="Style_15"/>
    <w:link w:val="Style_11_ch"/>
    <w:pPr>
      <w:spacing w:after="120"/>
      <w:ind/>
    </w:pPr>
    <w:rPr>
      <w:sz w:val="16"/>
    </w:rPr>
  </w:style>
  <w:style w:styleId="Style_11_ch" w:type="character">
    <w:name w:val="Body Text 3"/>
    <w:basedOn w:val="Style_15_ch"/>
    <w:link w:val="Style_11"/>
    <w:rPr>
      <w:sz w:val="16"/>
    </w:rPr>
  </w:style>
  <w:style w:styleId="Style_39" w:type="paragraph">
    <w:name w:val="page number"/>
    <w:basedOn w:val="Style_40"/>
    <w:link w:val="Style_39_ch"/>
  </w:style>
  <w:style w:styleId="Style_39_ch" w:type="character">
    <w:name w:val="page number"/>
    <w:basedOn w:val="Style_40_ch"/>
    <w:link w:val="Style_39"/>
  </w:style>
  <w:style w:styleId="Style_41" w:type="paragraph">
    <w:name w:val="No Spacing"/>
    <w:link w:val="Style_41_ch"/>
    <w:rPr>
      <w:rFonts w:ascii="Calibri" w:hAnsi="Calibri"/>
      <w:sz w:val="22"/>
    </w:rPr>
  </w:style>
  <w:style w:styleId="Style_41_ch" w:type="character">
    <w:name w:val="No Spacing"/>
    <w:link w:val="Style_41"/>
    <w:rPr>
      <w:rFonts w:ascii="Calibri" w:hAnsi="Calibri"/>
      <w:sz w:val="22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8" w:type="paragraph">
    <w:name w:val="Font Style102"/>
    <w:link w:val="Style_8_ch"/>
    <w:rPr>
      <w:rFonts w:ascii="Times New Roman" w:hAnsi="Times New Roman"/>
      <w:sz w:val="26"/>
    </w:rPr>
  </w:style>
  <w:style w:styleId="Style_8_ch" w:type="character">
    <w:name w:val="Font Style102"/>
    <w:link w:val="Style_8"/>
    <w:rPr>
      <w:rFonts w:ascii="Times New Roman" w:hAnsi="Times New Roman"/>
      <w:sz w:val="26"/>
    </w:rPr>
  </w:style>
  <w:style w:styleId="Style_42" w:type="paragraph">
    <w:name w:val="toc 9"/>
    <w:next w:val="Style_15"/>
    <w:link w:val="Style_4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Standard"/>
    <w:link w:val="Style_43_ch"/>
    <w:pPr>
      <w:widowControl w:val="0"/>
      <w:ind/>
    </w:pPr>
    <w:rPr>
      <w:sz w:val="24"/>
    </w:rPr>
  </w:style>
  <w:style w:styleId="Style_43_ch" w:type="character">
    <w:name w:val="Standard"/>
    <w:link w:val="Style_43"/>
    <w:rPr>
      <w:sz w:val="24"/>
    </w:rPr>
  </w:style>
  <w:style w:styleId="Style_44" w:type="paragraph">
    <w:name w:val="toc 8"/>
    <w:next w:val="Style_15"/>
    <w:link w:val="Style_4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" w:type="paragraph">
    <w:name w:val="Normal (Web)"/>
    <w:basedOn w:val="Style_15"/>
    <w:link w:val="Style_4_ch"/>
    <w:pPr>
      <w:widowControl w:val="1"/>
      <w:spacing w:afterAutospacing="on" w:beforeAutospacing="on"/>
      <w:ind/>
    </w:pPr>
    <w:rPr>
      <w:sz w:val="24"/>
    </w:rPr>
  </w:style>
  <w:style w:styleId="Style_4_ch" w:type="character">
    <w:name w:val="Normal (Web)"/>
    <w:basedOn w:val="Style_15_ch"/>
    <w:link w:val="Style_4"/>
    <w:rPr>
      <w:sz w:val="24"/>
    </w:rPr>
  </w:style>
  <w:style w:styleId="Style_45" w:type="paragraph">
    <w:name w:val="toc 5"/>
    <w:next w:val="Style_15"/>
    <w:link w:val="Style_4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9" w:type="paragraph">
    <w:name w:val="Plain Text"/>
    <w:basedOn w:val="Style_15"/>
    <w:link w:val="Style_9_ch"/>
    <w:pPr>
      <w:widowControl w:val="1"/>
      <w:ind/>
    </w:pPr>
    <w:rPr>
      <w:rFonts w:ascii="Courier New" w:hAnsi="Courier New"/>
    </w:rPr>
  </w:style>
  <w:style w:styleId="Style_9_ch" w:type="character">
    <w:name w:val="Plain Text"/>
    <w:basedOn w:val="Style_15_ch"/>
    <w:link w:val="Style_9"/>
    <w:rPr>
      <w:rFonts w:ascii="Courier New" w:hAnsi="Courier New"/>
    </w:rPr>
  </w:style>
  <w:style w:styleId="Style_46" w:type="paragraph">
    <w:name w:val="Subtitle"/>
    <w:next w:val="Style_15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Title"/>
    <w:next w:val="Style_15"/>
    <w:link w:val="Style_4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7_ch" w:type="character">
    <w:name w:val="Title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ing 4"/>
    <w:next w:val="Style_15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 Знак Знак3 Знак Знак"/>
    <w:basedOn w:val="Style_15"/>
    <w:link w:val="Style_49_ch"/>
    <w:pPr>
      <w:widowControl w:val="1"/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</w:rPr>
  </w:style>
  <w:style w:styleId="Style_49_ch" w:type="character">
    <w:name w:val=" Знак Знак3 Знак Знак"/>
    <w:basedOn w:val="Style_15_ch"/>
    <w:link w:val="Style_49"/>
    <w:rPr>
      <w:rFonts w:ascii="Verdana" w:hAnsi="Verdana"/>
    </w:rPr>
  </w:style>
  <w:style w:styleId="Style_50" w:type="paragraph">
    <w:name w:val="heading 2"/>
    <w:next w:val="Style_15"/>
    <w:link w:val="Style_5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0_ch" w:type="character">
    <w:name w:val="heading 2"/>
    <w:link w:val="Style_50"/>
    <w:rPr>
      <w:rFonts w:ascii="XO Thames" w:hAnsi="XO Thames"/>
      <w:b w:val="1"/>
      <w:sz w:val="28"/>
    </w:rPr>
  </w:style>
  <w:style w:styleId="Style_51" w:type="paragraph">
    <w:name w:val="Абзац списка1"/>
    <w:basedOn w:val="Style_15"/>
    <w:link w:val="Style_51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1_ch" w:type="character">
    <w:name w:val="Абзац списка1"/>
    <w:basedOn w:val="Style_15_ch"/>
    <w:link w:val="Style_51"/>
    <w:rPr>
      <w:rFonts w:ascii="Calibri" w:hAnsi="Calibri"/>
      <w:sz w:val="22"/>
    </w:rPr>
  </w:style>
  <w:style w:styleId="Style_7" w:type="paragraph">
    <w:name w:val="Font Style149"/>
    <w:link w:val="Style_7_ch"/>
    <w:rPr>
      <w:rFonts w:ascii="Times New Roman" w:hAnsi="Times New Roman"/>
      <w:i w:val="1"/>
      <w:sz w:val="26"/>
    </w:rPr>
  </w:style>
  <w:style w:styleId="Style_7_ch" w:type="character">
    <w:name w:val="Font Style149"/>
    <w:link w:val="Style_7"/>
    <w:rPr>
      <w:rFonts w:ascii="Times New Roman" w:hAnsi="Times New Roman"/>
      <w:i w:val="1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footnotes.xml" Type="http://schemas.openxmlformats.org/officeDocument/2006/relationships/footnotes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2024-01-24T06:17:37Z</dcterms:modified>
</cp:coreProperties>
</file>