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 xml:space="preserve"> КРИНИЧНО-ЛУГСКОГО СЕЛЬСКОГО ПОСЕЛ</w:t>
      </w:r>
      <w:r>
        <w:rPr>
          <w:sz w:val="28"/>
        </w:rPr>
        <w:t>ЕНИЯ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rPr>
          <w:sz w:val="28"/>
        </w:rPr>
      </w:pPr>
    </w:p>
    <w:p w14:paraId="0B00000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25</w:t>
      </w:r>
      <w:r>
        <w:rPr>
          <w:sz w:val="28"/>
        </w:rPr>
        <w:t>.07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 xml:space="preserve">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х. Кринично-Лугский                                  №</w:t>
      </w:r>
      <w:r>
        <w:rPr>
          <w:sz w:val="28"/>
        </w:rPr>
        <w:t xml:space="preserve"> 84</w:t>
      </w:r>
    </w:p>
    <w:p w14:paraId="0C000000"/>
    <w:p w14:paraId="0D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изменений в постановление Администрации Кринично-Лугского сельского поселения от 30.12.2021 № 98 «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б утверждении 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орядк</w:t>
      </w:r>
      <w:r>
        <w:rPr>
          <w:rFonts w:ascii="Times New Roman" w:hAnsi="Times New Roman"/>
          <w:b w:val="0"/>
          <w:sz w:val="28"/>
        </w:rPr>
        <w:t xml:space="preserve">а </w:t>
      </w:r>
      <w:r>
        <w:rPr>
          <w:rFonts w:ascii="Times New Roman" w:hAnsi="Times New Roman"/>
          <w:b w:val="0"/>
          <w:sz w:val="28"/>
        </w:rPr>
        <w:t xml:space="preserve">санкционирования оплаты денежных обязательств получателей средств бюджета </w:t>
      </w:r>
      <w:r>
        <w:rPr>
          <w:rFonts w:ascii="Times New Roman" w:hAnsi="Times New Roman"/>
          <w:b w:val="0"/>
          <w:sz w:val="28"/>
        </w:rPr>
        <w:t xml:space="preserve">Кринично-Лугского сельского поселения </w:t>
      </w:r>
      <w:r>
        <w:rPr>
          <w:rFonts w:ascii="Times New Roman" w:hAnsi="Times New Roman"/>
          <w:b w:val="0"/>
          <w:sz w:val="28"/>
        </w:rPr>
        <w:t xml:space="preserve">и </w:t>
      </w:r>
      <w:r>
        <w:rPr>
          <w:rFonts w:ascii="Times New Roman" w:hAnsi="Times New Roman"/>
          <w:b w:val="0"/>
          <w:sz w:val="28"/>
        </w:rPr>
        <w:t xml:space="preserve">санкционирования оплаты денежных обязательств главных </w:t>
      </w:r>
      <w:r>
        <w:rPr>
          <w:rFonts w:ascii="Times New Roman" w:hAnsi="Times New Roman"/>
          <w:b w:val="0"/>
          <w:sz w:val="28"/>
        </w:rPr>
        <w:t>администраторов источников финансирования дефицита бюджета Кринично-Лугского сельского поселения</w:t>
      </w:r>
      <w:r>
        <w:rPr>
          <w:rFonts w:ascii="Times New Roman" w:hAnsi="Times New Roman"/>
          <w:b w:val="0"/>
          <w:sz w:val="28"/>
        </w:rPr>
        <w:t>»</w:t>
      </w:r>
    </w:p>
    <w:p w14:paraId="0E000000">
      <w:pPr>
        <w:pStyle w:val="Style_2"/>
        <w:ind/>
        <w:jc w:val="both"/>
        <w:rPr>
          <w:rFonts w:ascii="Times New Roman" w:hAnsi="Times New Roman"/>
        </w:rPr>
      </w:pPr>
    </w:p>
    <w:p w14:paraId="0F000000">
      <w:pPr>
        <w:pStyle w:val="Style_2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В соответствии со статьями 219, 219</w:t>
      </w:r>
      <w:r>
        <w:rPr>
          <w:rFonts w:ascii="Times New Roman" w:hAnsi="Times New Roman"/>
          <w:sz w:val="28"/>
        </w:rPr>
        <w:t>.2</w:t>
      </w:r>
      <w:r>
        <w:rPr>
          <w:rFonts w:ascii="Times New Roman" w:hAnsi="Times New Roman"/>
          <w:sz w:val="28"/>
          <w:vertAlign w:val="superscript"/>
        </w:rPr>
        <w:t xml:space="preserve">  </w:t>
      </w:r>
      <w:r>
        <w:rPr>
          <w:rFonts w:ascii="Times New Roman" w:hAnsi="Times New Roman"/>
          <w:sz w:val="28"/>
        </w:rPr>
        <w:t>и 269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Бюджетного кодекса Российской Федерации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приказом Министерства Финансов Росси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 xml:space="preserve">ской Федерации </w:t>
      </w:r>
      <w:r>
        <w:rPr>
          <w:rFonts w:ascii="Times New Roman" w:hAnsi="Times New Roman"/>
          <w:sz w:val="28"/>
        </w:rPr>
        <w:t>от 27 декабря 2019 г. N 257н</w:t>
      </w:r>
    </w:p>
    <w:p w14:paraId="10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1000000">
      <w:pPr>
        <w:ind w:firstLine="900" w:left="0"/>
        <w:jc w:val="both"/>
        <w:rPr>
          <w:sz w:val="28"/>
        </w:rPr>
      </w:pPr>
      <w:r>
        <w:rPr>
          <w:sz w:val="28"/>
        </w:rPr>
        <w:t>ПОСТАНОВЛЯЮ:</w:t>
      </w:r>
      <w:r>
        <w:rPr>
          <w:sz w:val="28"/>
        </w:rPr>
        <w:t xml:space="preserve"> </w:t>
      </w:r>
    </w:p>
    <w:p w14:paraId="12000000">
      <w:pPr>
        <w:ind w:firstLine="900" w:left="0"/>
        <w:jc w:val="both"/>
        <w:rPr>
          <w:sz w:val="28"/>
        </w:rPr>
      </w:pPr>
    </w:p>
    <w:p w14:paraId="13000000">
      <w:pPr>
        <w:pStyle w:val="Style_2"/>
        <w:numPr>
          <w:ilvl w:val="0"/>
          <w:numId w:val="1"/>
        </w:num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изменения в </w:t>
      </w:r>
      <w:r>
        <w:rPr>
          <w:rFonts w:ascii="Times New Roman" w:hAnsi="Times New Roman"/>
          <w:sz w:val="28"/>
        </w:rPr>
        <w:t xml:space="preserve">постановление Администрации Кринично-Лугского сельского поселения </w:t>
      </w:r>
      <w:r>
        <w:rPr>
          <w:rFonts w:ascii="Times New Roman" w:hAnsi="Times New Roman"/>
          <w:b w:val="0"/>
          <w:sz w:val="28"/>
        </w:rPr>
        <w:t>от 30.12.2021 № 98 «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б утверждении 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орядк</w:t>
      </w:r>
      <w:r>
        <w:rPr>
          <w:rFonts w:ascii="Times New Roman" w:hAnsi="Times New Roman"/>
          <w:b w:val="0"/>
          <w:sz w:val="28"/>
        </w:rPr>
        <w:t xml:space="preserve">а </w:t>
      </w:r>
      <w:r>
        <w:rPr>
          <w:rFonts w:ascii="Times New Roman" w:hAnsi="Times New Roman"/>
          <w:b w:val="0"/>
          <w:sz w:val="28"/>
        </w:rPr>
        <w:t xml:space="preserve">санкционирования оплаты денежных обязательств получателей средств бюджета </w:t>
      </w:r>
      <w:r>
        <w:rPr>
          <w:rFonts w:ascii="Times New Roman" w:hAnsi="Times New Roman"/>
          <w:b w:val="0"/>
          <w:sz w:val="28"/>
        </w:rPr>
        <w:t xml:space="preserve">Кринично-Лугского сельского поселения </w:t>
      </w:r>
      <w:r>
        <w:rPr>
          <w:rFonts w:ascii="Times New Roman" w:hAnsi="Times New Roman"/>
          <w:b w:val="0"/>
          <w:sz w:val="28"/>
        </w:rPr>
        <w:t xml:space="preserve">и </w:t>
      </w:r>
      <w:r>
        <w:rPr>
          <w:rFonts w:ascii="Times New Roman" w:hAnsi="Times New Roman"/>
          <w:b w:val="0"/>
          <w:sz w:val="28"/>
        </w:rPr>
        <w:t xml:space="preserve">санкционирования оплаты денежных обязательств главных </w:t>
      </w:r>
      <w:r>
        <w:rPr>
          <w:rFonts w:ascii="Times New Roman" w:hAnsi="Times New Roman"/>
          <w:b w:val="0"/>
          <w:sz w:val="28"/>
        </w:rPr>
        <w:t>администраторов источников финансирования дефицита бюджета Кринично-Лугского сельского поселения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</w:t>
      </w:r>
      <w:r>
        <w:rPr>
          <w:rFonts w:ascii="Times New Roman" w:hAnsi="Times New Roman"/>
          <w:sz w:val="28"/>
        </w:rPr>
        <w:t>я согласно приложению.</w:t>
      </w:r>
    </w:p>
    <w:p w14:paraId="14000000">
      <w:pPr>
        <w:pStyle w:val="Style_2"/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Настоящее постановление вступает в силу со дня его подписания</w:t>
      </w:r>
      <w:r>
        <w:rPr>
          <w:rFonts w:ascii="Times New Roman" w:hAnsi="Times New Roman"/>
          <w:sz w:val="28"/>
        </w:rPr>
        <w:t>.</w:t>
      </w:r>
    </w:p>
    <w:p w14:paraId="15000000">
      <w:pPr>
        <w:pStyle w:val="Style_2"/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Контроль за исполнением настоящего постановления оставляю за собой.</w:t>
      </w:r>
    </w:p>
    <w:p w14:paraId="16000000">
      <w:pPr>
        <w:pStyle w:val="Style_2"/>
        <w:ind w:firstLine="900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2"/>
        <w:ind w:firstLine="900" w:left="0"/>
        <w:jc w:val="both"/>
        <w:rPr>
          <w:rFonts w:ascii="Times New Roman" w:hAnsi="Times New Roman"/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Кринично-Лугского сельского поселения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</w:rPr>
        <w:t xml:space="preserve">Р.А. Юнда </w:t>
      </w: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</w:pPr>
    </w:p>
    <w:p w14:paraId="1C000000">
      <w:pPr>
        <w:ind/>
        <w:jc w:val="both"/>
      </w:pPr>
    </w:p>
    <w:p w14:paraId="1D000000">
      <w:pPr>
        <w:ind/>
        <w:jc w:val="both"/>
      </w:pPr>
      <w:r>
        <w:t xml:space="preserve">Постановление вносит </w:t>
      </w:r>
    </w:p>
    <w:p w14:paraId="1E000000">
      <w:pPr>
        <w:ind/>
        <w:jc w:val="both"/>
        <w:rPr>
          <w:sz w:val="28"/>
        </w:rPr>
      </w:pPr>
      <w:r>
        <w:t xml:space="preserve">сектор экономики и финансов </w:t>
      </w: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tbl>
      <w:tblPr>
        <w:tblStyle w:val="Style_3"/>
        <w:tblLayout w:type="fixed"/>
      </w:tblPr>
      <w:tblGrid>
        <w:gridCol w:w="4361"/>
        <w:gridCol w:w="5103"/>
      </w:tblGrid>
      <w:tr>
        <w:tc>
          <w:tcPr>
            <w:tcW w:type="dxa" w:w="4361"/>
            <w:shd w:fill="auto" w:val="clear"/>
          </w:tcPr>
          <w:p w14:paraId="22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103"/>
            <w:shd w:fill="auto" w:val="clear"/>
          </w:tcPr>
          <w:p w14:paraId="23000000">
            <w:pPr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14:paraId="24000000">
            <w:pPr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Кринично-Лугского сельского поселения от </w:t>
            </w:r>
            <w:r>
              <w:rPr>
                <w:sz w:val="28"/>
              </w:rPr>
              <w:t>25.07.2022 № 84</w:t>
            </w:r>
          </w:p>
        </w:tc>
      </w:tr>
    </w:tbl>
    <w:p w14:paraId="25000000">
      <w:pPr>
        <w:ind/>
        <w:jc w:val="center"/>
        <w:rPr>
          <w:sz w:val="27"/>
        </w:rPr>
      </w:pPr>
    </w:p>
    <w:p w14:paraId="26000000">
      <w:pPr>
        <w:ind/>
        <w:jc w:val="center"/>
        <w:rPr>
          <w:sz w:val="28"/>
        </w:rPr>
      </w:pPr>
      <w:r>
        <w:rPr>
          <w:sz w:val="28"/>
        </w:rPr>
        <w:t xml:space="preserve">Изменения, </w:t>
      </w:r>
    </w:p>
    <w:p w14:paraId="27000000">
      <w:pPr>
        <w:ind/>
        <w:jc w:val="center"/>
        <w:rPr>
          <w:sz w:val="28"/>
        </w:rPr>
      </w:pPr>
      <w:r>
        <w:rPr>
          <w:sz w:val="28"/>
        </w:rPr>
        <w:t xml:space="preserve">вносимые в  постановление Администрации Кринично-Лугского сельского поселения от 30.12.2021 № 98 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б утверждении 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орядк</w:t>
      </w:r>
      <w:r>
        <w:rPr>
          <w:rFonts w:ascii="Times New Roman" w:hAnsi="Times New Roman"/>
          <w:b w:val="0"/>
          <w:sz w:val="28"/>
        </w:rPr>
        <w:t xml:space="preserve">а </w:t>
      </w:r>
      <w:r>
        <w:rPr>
          <w:rFonts w:ascii="Times New Roman" w:hAnsi="Times New Roman"/>
          <w:b w:val="0"/>
          <w:sz w:val="28"/>
        </w:rPr>
        <w:t xml:space="preserve">санкционирования оплаты денежных обязательств получателей средств бюджета </w:t>
      </w:r>
      <w:r>
        <w:rPr>
          <w:rFonts w:ascii="Times New Roman" w:hAnsi="Times New Roman"/>
          <w:b w:val="0"/>
          <w:sz w:val="28"/>
        </w:rPr>
        <w:t xml:space="preserve">Кринично-Лугского сельского поселения </w:t>
      </w:r>
      <w:r>
        <w:rPr>
          <w:rFonts w:ascii="Times New Roman" w:hAnsi="Times New Roman"/>
          <w:b w:val="0"/>
          <w:sz w:val="28"/>
        </w:rPr>
        <w:t xml:space="preserve">и </w:t>
      </w:r>
      <w:r>
        <w:rPr>
          <w:rFonts w:ascii="Times New Roman" w:hAnsi="Times New Roman"/>
          <w:b w:val="0"/>
          <w:sz w:val="28"/>
        </w:rPr>
        <w:t xml:space="preserve">санкционирования оплаты денежных обязательств главных </w:t>
      </w:r>
      <w:r>
        <w:rPr>
          <w:rFonts w:ascii="Times New Roman" w:hAnsi="Times New Roman"/>
          <w:b w:val="0"/>
          <w:sz w:val="28"/>
        </w:rPr>
        <w:t>администраторов источников финансирования дефицита бюджета Кринично-Лугского сельского поселения</w:t>
      </w:r>
      <w:r>
        <w:rPr>
          <w:rFonts w:ascii="Times New Roman" w:hAnsi="Times New Roman"/>
          <w:b w:val="0"/>
          <w:sz w:val="28"/>
        </w:rPr>
        <w:t>»</w:t>
      </w:r>
    </w:p>
    <w:p w14:paraId="28000000">
      <w:pPr>
        <w:rPr>
          <w:sz w:val="27"/>
        </w:rPr>
      </w:pPr>
    </w:p>
    <w:p w14:paraId="29000000">
      <w:pPr>
        <w:numPr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>Пункт 8 Приложения добавить подпунктом 9) следующего содержания:</w:t>
      </w:r>
    </w:p>
    <w:p w14:paraId="2A000000">
      <w:pPr>
        <w:ind w:firstLine="709"/>
        <w:jc w:val="both"/>
        <w:rPr>
          <w:sz w:val="28"/>
        </w:rPr>
      </w:pPr>
      <w:r>
        <w:rPr>
          <w:sz w:val="28"/>
        </w:rPr>
        <w:t xml:space="preserve">«9) непревышение размера авансового платежа, указанного в Распоряжении, </w:t>
      </w:r>
      <w:r>
        <w:rPr>
          <w:sz w:val="28"/>
        </w:rPr>
        <w:t xml:space="preserve">над суммой авансового платежа по бюджетному обязательству с учетом ранее </w:t>
      </w:r>
      <w:r>
        <w:rPr>
          <w:sz w:val="28"/>
        </w:rPr>
        <w:t>осуществленных авансовых платежей.».</w:t>
      </w:r>
    </w:p>
    <w:p w14:paraId="2B000000">
      <w:pPr>
        <w:numPr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В Приложении к Порядку подпункт 5.2. пункта 5. изложить в </w:t>
      </w:r>
      <w:r>
        <w:rPr>
          <w:sz w:val="28"/>
        </w:rPr>
        <w:t>редакции:</w:t>
      </w:r>
    </w:p>
    <w:p w14:paraId="2C000000">
      <w:pPr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5</w:t>
      </w:r>
      <w:r>
        <w:rPr>
          <w:sz w:val="28"/>
        </w:rPr>
        <w:t xml:space="preserve">.2. Предоставление муниципальным бюджетным и автономным учреждениям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субсидий на иные цели:</w:t>
      </w:r>
    </w:p>
    <w:p w14:paraId="2D000000">
      <w:pPr>
        <w:spacing w:before="200"/>
        <w:ind w:firstLine="540" w:left="0"/>
        <w:jc w:val="both"/>
        <w:rPr>
          <w:sz w:val="28"/>
        </w:rPr>
      </w:pPr>
      <w:r>
        <w:rPr>
          <w:sz w:val="28"/>
        </w:rPr>
        <w:t>Документы не предоставляются.</w:t>
      </w:r>
      <w:r>
        <w:rPr>
          <w:sz w:val="28"/>
        </w:rPr>
        <w:t>».</w:t>
      </w:r>
    </w:p>
    <w:p w14:paraId="2E000000">
      <w:pPr>
        <w:ind w:firstLine="709" w:left="0"/>
        <w:jc w:val="both"/>
        <w:rPr>
          <w:sz w:val="28"/>
        </w:rPr>
      </w:pPr>
    </w:p>
    <w:p w14:paraId="2F000000">
      <w:pPr>
        <w:ind/>
        <w:jc w:val="both"/>
        <w:rPr>
          <w:sz w:val="27"/>
        </w:rPr>
      </w:pP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31000000">
      <w:pPr>
        <w:ind/>
        <w:jc w:val="both"/>
        <w:rPr>
          <w:sz w:val="28"/>
        </w:rPr>
      </w:pPr>
      <w:r>
        <w:rPr>
          <w:sz w:val="28"/>
        </w:rPr>
        <w:t>Кринично-Лугского сельского поселения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 xml:space="preserve">        Р.А. Юнда </w:t>
      </w:r>
    </w:p>
    <w:sectPr>
      <w:pgSz w:h="16838" w:orient="portrait" w:w="11906"/>
      <w:pgMar w:bottom="851" w:footer="720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110" w:left="181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4"/>
    <w:next w:val="Style_4"/>
    <w:link w:val="Style_9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9_ch" w:type="character">
    <w:name w:val="heading 3"/>
    <w:basedOn w:val="Style_4_ch"/>
    <w:link w:val="Style_9"/>
    <w:rPr>
      <w:rFonts w:ascii="Arial" w:hAnsi="Arial"/>
      <w:b w:val="1"/>
      <w:sz w:val="26"/>
    </w:rPr>
  </w:style>
  <w:style w:styleId="Style_10" w:type="paragraph">
    <w:name w:val="ConsNonformat"/>
    <w:link w:val="Style_10_ch"/>
    <w:pPr>
      <w:widowControl w:val="0"/>
      <w:ind/>
    </w:pPr>
    <w:rPr>
      <w:rFonts w:ascii="Courier New" w:hAnsi="Courier New"/>
    </w:rPr>
  </w:style>
  <w:style w:styleId="Style_10_ch" w:type="character">
    <w:name w:val="ConsNonformat"/>
    <w:link w:val="Style_10"/>
    <w:rPr>
      <w:rFonts w:ascii="Courier New" w:hAnsi="Courier New"/>
    </w:rPr>
  </w:style>
  <w:style w:styleId="Style_11" w:type="paragraph">
    <w:name w:val="Con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Normal"/>
    <w:link w:val="Style_11"/>
    <w:rPr>
      <w:rFonts w:ascii="Arial" w:hAnsi="Arial"/>
    </w:rPr>
  </w:style>
  <w:style w:styleId="Style_12" w:type="paragraph">
    <w:name w:val="Balloon Text"/>
    <w:basedOn w:val="Style_4"/>
    <w:link w:val="Style_12_ch"/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ConsTitle"/>
    <w:link w:val="Style_13_ch"/>
    <w:pPr>
      <w:widowControl w:val="0"/>
      <w:ind/>
    </w:pPr>
    <w:rPr>
      <w:rFonts w:ascii="Arial" w:hAnsi="Arial"/>
      <w:b w:val="1"/>
      <w:sz w:val="16"/>
    </w:rPr>
  </w:style>
  <w:style w:styleId="Style_13_ch" w:type="character">
    <w:name w:val="ConsTitle"/>
    <w:link w:val="Style_13"/>
    <w:rPr>
      <w:rFonts w:ascii="Arial" w:hAnsi="Arial"/>
      <w:b w:val="1"/>
      <w:sz w:val="16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Body Text"/>
    <w:basedOn w:val="Style_4"/>
    <w:link w:val="Style_16_ch"/>
    <w:pPr>
      <w:ind/>
      <w:jc w:val="both"/>
    </w:pPr>
    <w:rPr>
      <w:b w:val="1"/>
      <w:sz w:val="28"/>
    </w:rPr>
  </w:style>
  <w:style w:styleId="Style_16_ch" w:type="character">
    <w:name w:val="Body Text"/>
    <w:basedOn w:val="Style_4_ch"/>
    <w:link w:val="Style_16"/>
    <w:rPr>
      <w:b w:val="1"/>
      <w:sz w:val="28"/>
    </w:rPr>
  </w:style>
  <w:style w:styleId="Style_17" w:type="paragraph">
    <w:name w:val=" Знак Знак3 Знак Знак Знак Знак Знак Знак Знак Знак"/>
    <w:basedOn w:val="Style_4"/>
    <w:link w:val="Style_17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7_ch" w:type="character">
    <w:name w:val=" Знак Знак3 Знак Знак Знак Знак Знак Знак Знак Знак"/>
    <w:basedOn w:val="Style_4_ch"/>
    <w:link w:val="Style_17"/>
    <w:rPr>
      <w:rFonts w:ascii="Verdana" w:hAnsi="Verdana"/>
      <w:sz w:val="20"/>
    </w:rPr>
  </w:style>
  <w:style w:styleId="Style_18" w:type="paragraph">
    <w:name w:val="heading 1"/>
    <w:basedOn w:val="Style_4"/>
    <w:next w:val="Style_4"/>
    <w:link w:val="Style_18_ch"/>
    <w:uiPriority w:val="9"/>
    <w:qFormat/>
    <w:pPr>
      <w:keepNext w:val="1"/>
      <w:ind/>
      <w:jc w:val="both"/>
      <w:outlineLvl w:val="0"/>
    </w:pPr>
    <w:rPr>
      <w:sz w:val="28"/>
    </w:rPr>
  </w:style>
  <w:style w:styleId="Style_18_ch" w:type="character">
    <w:name w:val="heading 1"/>
    <w:basedOn w:val="Style_4_ch"/>
    <w:link w:val="Style_18"/>
    <w:rPr>
      <w:sz w:val="2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 Знак Знак Знак1 Знак Знак Знак Знак"/>
    <w:basedOn w:val="Style_4"/>
    <w:link w:val="Style_24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4_ch" w:type="character">
    <w:name w:val=" Знак Знак Знак1 Знак Знак Знак Знак"/>
    <w:basedOn w:val="Style_4_ch"/>
    <w:link w:val="Style_24"/>
    <w:rPr>
      <w:rFonts w:ascii="Tahoma" w:hAnsi="Tahoma"/>
      <w:sz w:val="20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Normal"/>
    <w:link w:val="Style_2"/>
    <w:rPr>
      <w:rFonts w:ascii="Calibri" w:hAnsi="Calibri"/>
      <w:sz w:val="22"/>
    </w:rPr>
  </w:style>
  <w:style w:styleId="Style_27" w:type="paragraph">
    <w:name w:val="ConsPlusNonformat"/>
    <w:link w:val="Style_27_ch"/>
    <w:pPr>
      <w:widowControl w:val="0"/>
      <w:ind/>
    </w:pPr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Subtitle"/>
    <w:basedOn w:val="Style_4"/>
    <w:link w:val="Style_28_ch"/>
    <w:uiPriority w:val="11"/>
    <w:qFormat/>
    <w:pPr>
      <w:ind/>
      <w:jc w:val="center"/>
    </w:pPr>
    <w:rPr>
      <w:b w:val="1"/>
      <w:sz w:val="28"/>
    </w:rPr>
  </w:style>
  <w:style w:styleId="Style_28_ch" w:type="character">
    <w:name w:val="Subtitle"/>
    <w:basedOn w:val="Style_4_ch"/>
    <w:link w:val="Style_28"/>
    <w:rPr>
      <w:b w:val="1"/>
      <w:sz w:val="28"/>
    </w:rPr>
  </w:style>
  <w:style w:styleId="Style_29" w:type="paragraph">
    <w:name w:val="Title"/>
    <w:basedOn w:val="Style_4"/>
    <w:link w:val="Style_29_ch"/>
    <w:uiPriority w:val="10"/>
    <w:qFormat/>
    <w:pPr>
      <w:ind/>
      <w:jc w:val="center"/>
    </w:pPr>
    <w:rPr>
      <w:sz w:val="28"/>
    </w:rPr>
  </w:style>
  <w:style w:styleId="Style_29_ch" w:type="character">
    <w:name w:val="Title"/>
    <w:basedOn w:val="Style_4_ch"/>
    <w:link w:val="Style_29"/>
    <w:rPr>
      <w:sz w:val="28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 Знак Знак"/>
    <w:basedOn w:val="Style_4"/>
    <w:link w:val="Style_31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31_ch" w:type="character">
    <w:name w:val=" Знак Знак"/>
    <w:basedOn w:val="Style_4_ch"/>
    <w:link w:val="Style_31"/>
    <w:rPr>
      <w:rFonts w:ascii="Verdana" w:hAnsi="Verdana"/>
      <w:sz w:val="20"/>
    </w:rPr>
  </w:style>
  <w:style w:styleId="Style_32" w:type="paragraph">
    <w:name w:val="heading 2"/>
    <w:basedOn w:val="Style_4"/>
    <w:next w:val="Style_4"/>
    <w:link w:val="Style_32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2_ch" w:type="character">
    <w:name w:val="heading 2"/>
    <w:basedOn w:val="Style_4_ch"/>
    <w:link w:val="Style_32"/>
    <w:rPr>
      <w:b w:val="1"/>
      <w:sz w:val="28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1" w:type="paragraph">
    <w:name w:val="ConsPlusTitle"/>
    <w:link w:val="Style_1_ch"/>
    <w:pPr>
      <w:widowControl w:val="0"/>
      <w:ind/>
    </w:pPr>
    <w:rPr>
      <w:rFonts w:ascii="Calibri" w:hAnsi="Calibri"/>
      <w:b w:val="1"/>
      <w:sz w:val="22"/>
    </w:rPr>
  </w:style>
  <w:style w:styleId="Style_1_ch" w:type="character">
    <w:name w:val="ConsPlusTitle"/>
    <w:link w:val="Style_1"/>
    <w:rPr>
      <w:rFonts w:ascii="Calibri" w:hAnsi="Calibri"/>
      <w:b w:val="1"/>
      <w:sz w:val="2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2023-07-26T08:11:51Z</dcterms:modified>
</cp:coreProperties>
</file>