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C000000">
      <w:pPr>
        <w:spacing w:beforeAutospacing="on"/>
        <w:ind w:firstLine="0" w:left="57" w:right="57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ПОСТАНОВЛЕНИЕ</w:t>
      </w:r>
    </w:p>
    <w:p w14:paraId="0D000000">
      <w:pPr>
        <w:ind w:right="57"/>
        <w:rPr>
          <w:color w:val="000000"/>
          <w:spacing w:val="15"/>
          <w:sz w:val="24"/>
        </w:rPr>
      </w:pPr>
    </w:p>
    <w:p w14:paraId="0E000000">
      <w:pPr>
        <w:ind w:right="57"/>
        <w:rPr>
          <w:color w:val="000000"/>
          <w:spacing w:val="15"/>
          <w:sz w:val="24"/>
        </w:rPr>
      </w:pPr>
      <w:r>
        <w:rPr>
          <w:color w:val="000000"/>
          <w:spacing w:val="15"/>
          <w:sz w:val="28"/>
        </w:rPr>
        <w:t xml:space="preserve">     14</w:t>
      </w:r>
      <w:r>
        <w:rPr>
          <w:color w:val="000000"/>
          <w:spacing w:val="15"/>
          <w:sz w:val="28"/>
        </w:rPr>
        <w:t>.07.2023</w:t>
      </w:r>
      <w:r>
        <w:rPr>
          <w:color w:val="000000"/>
          <w:spacing w:val="15"/>
          <w:sz w:val="28"/>
        </w:rPr>
        <w:t xml:space="preserve">                                                                          №</w:t>
      </w:r>
      <w:r>
        <w:rPr>
          <w:color w:val="000000"/>
          <w:spacing w:val="15"/>
          <w:sz w:val="28"/>
        </w:rPr>
        <w:t xml:space="preserve"> 82 </w:t>
      </w:r>
      <w:r>
        <w:rPr>
          <w:color w:val="000000"/>
          <w:spacing w:val="15"/>
          <w:sz w:val="28"/>
        </w:rPr>
        <w:t xml:space="preserve">                                                                                      </w:t>
      </w:r>
    </w:p>
    <w:p w14:paraId="0F000000">
      <w:pPr>
        <w:ind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х. Кринично-Лугский</w:t>
      </w:r>
    </w:p>
    <w:p w14:paraId="10000000">
      <w:pPr>
        <w:ind/>
        <w:jc w:val="center"/>
        <w:rPr>
          <w:color w:val="000000"/>
          <w:spacing w:val="-2"/>
          <w:sz w:val="28"/>
        </w:rPr>
      </w:pPr>
    </w:p>
    <w:p w14:paraId="11000000">
      <w:pPr>
        <w:pStyle w:val="Style_3"/>
        <w:ind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ab/>
      </w:r>
      <w:r>
        <w:rPr>
          <w:color w:val="000000"/>
          <w:spacing w:val="0"/>
          <w:sz w:val="28"/>
        </w:rPr>
        <w:t xml:space="preserve">О </w:t>
      </w:r>
      <w:r>
        <w:rPr>
          <w:color w:val="000000"/>
          <w:spacing w:val="0"/>
          <w:sz w:val="28"/>
        </w:rPr>
        <w:t>п</w:t>
      </w:r>
      <w:r>
        <w:rPr>
          <w:color w:val="000000"/>
          <w:spacing w:val="0"/>
          <w:sz w:val="28"/>
        </w:rPr>
        <w:t>орядк</w:t>
      </w:r>
      <w:r>
        <w:rPr>
          <w:color w:val="000000"/>
          <w:spacing w:val="0"/>
          <w:sz w:val="28"/>
        </w:rPr>
        <w:t>е</w:t>
      </w:r>
      <w:r>
        <w:rPr>
          <w:color w:val="000000"/>
          <w:spacing w:val="0"/>
          <w:sz w:val="28"/>
        </w:rPr>
        <w:t xml:space="preserve"> осуществления </w:t>
      </w:r>
      <w:r>
        <w:rPr>
          <w:color w:val="000000"/>
          <w:spacing w:val="0"/>
          <w:sz w:val="28"/>
        </w:rPr>
        <w:t xml:space="preserve">органами местного самоуправления </w:t>
      </w:r>
      <w:r>
        <w:rPr>
          <w:color w:val="000000"/>
          <w:spacing w:val="-2"/>
          <w:sz w:val="28"/>
        </w:rPr>
        <w:t xml:space="preserve">Кринично-Лугского </w:t>
      </w:r>
      <w:r>
        <w:rPr>
          <w:color w:val="000000"/>
          <w:spacing w:val="-2"/>
          <w:sz w:val="28"/>
        </w:rPr>
        <w:t>сельского поселения</w:t>
      </w:r>
      <w:r>
        <w:rPr>
          <w:color w:val="000000"/>
          <w:spacing w:val="0"/>
          <w:sz w:val="28"/>
        </w:rPr>
        <w:t xml:space="preserve"> бюджетных полномочий главных администраторов доходов </w:t>
      </w:r>
      <w:r>
        <w:rPr>
          <w:color w:val="000000"/>
          <w:spacing w:val="0"/>
          <w:sz w:val="28"/>
        </w:rPr>
        <w:t>бюджета поселения, и находящегося в их ведении муниципального учреждения культуры</w:t>
      </w:r>
    </w:p>
    <w:p w14:paraId="12000000">
      <w:pPr>
        <w:pStyle w:val="Style_3"/>
        <w:ind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13000000">
      <w:pPr>
        <w:pStyle w:val="Style_3"/>
        <w:ind w:firstLine="709" w:left="0" w:right="0"/>
        <w:jc w:val="both"/>
        <w:rPr>
          <w:rFonts w:ascii="Times New Roman" w:hAnsi="Times New Roman"/>
          <w:b w:val="0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В соответствии со статьей 160.1 Бюджетного кодекса Российской Федерации и в целях совершенствования правового регулирования бюджетного процесса в </w:t>
      </w:r>
      <w:r>
        <w:rPr>
          <w:color w:val="000000"/>
          <w:spacing w:val="-2"/>
          <w:sz w:val="28"/>
        </w:rPr>
        <w:t xml:space="preserve">Кринично-Лугском </w:t>
      </w:r>
      <w:r>
        <w:rPr>
          <w:color w:val="000000"/>
          <w:spacing w:val="-2"/>
          <w:sz w:val="28"/>
        </w:rPr>
        <w:t xml:space="preserve">сельском поселении </w:t>
      </w:r>
      <w:r>
        <w:rPr>
          <w:b w:val="0"/>
          <w:caps w:val="1"/>
          <w:color w:val="000000"/>
          <w:spacing w:val="0"/>
          <w:sz w:val="28"/>
        </w:rPr>
        <w:t>Постановляю:</w:t>
      </w:r>
    </w:p>
    <w:p w14:paraId="14000000">
      <w:pPr>
        <w:pStyle w:val="Style_3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</w:p>
    <w:p w14:paraId="15000000">
      <w:pPr>
        <w:pStyle w:val="Style_3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1. Утвердить </w:t>
      </w:r>
      <w:r>
        <w:rPr>
          <w:color w:val="000000"/>
          <w:spacing w:val="0"/>
          <w:sz w:val="28"/>
        </w:rPr>
        <w:t>П</w:t>
      </w:r>
      <w:r>
        <w:rPr>
          <w:color w:val="000000"/>
          <w:spacing w:val="0"/>
          <w:sz w:val="28"/>
        </w:rPr>
        <w:t xml:space="preserve">орядок осуществления </w:t>
      </w:r>
      <w:r>
        <w:rPr>
          <w:color w:val="000000"/>
          <w:spacing w:val="0"/>
          <w:sz w:val="28"/>
        </w:rPr>
        <w:t xml:space="preserve">органами местного самоуправления </w:t>
      </w:r>
      <w:r>
        <w:rPr>
          <w:color w:val="000000"/>
          <w:spacing w:val="-2"/>
          <w:sz w:val="28"/>
        </w:rPr>
        <w:t xml:space="preserve">Кринично-Лугского </w:t>
      </w:r>
      <w:r>
        <w:rPr>
          <w:color w:val="000000"/>
          <w:spacing w:val="-2"/>
          <w:sz w:val="28"/>
        </w:rPr>
        <w:t>сельского поселения</w:t>
      </w:r>
      <w:r>
        <w:rPr>
          <w:color w:val="000000"/>
          <w:spacing w:val="0"/>
          <w:sz w:val="28"/>
        </w:rPr>
        <w:t xml:space="preserve"> бюджетных полномочий главных администраторов доходов </w:t>
      </w:r>
      <w:r>
        <w:rPr>
          <w:color w:val="000000"/>
          <w:spacing w:val="0"/>
          <w:sz w:val="28"/>
        </w:rPr>
        <w:t xml:space="preserve">бюджета поселения, и находящегося в их ведении </w:t>
      </w:r>
      <w:r>
        <w:rPr>
          <w:color w:val="000000"/>
          <w:spacing w:val="0"/>
          <w:sz w:val="28"/>
        </w:rPr>
        <w:t>муниципального учреждения культуры</w:t>
      </w:r>
      <w:r>
        <w:rPr>
          <w:color w:val="000000"/>
          <w:spacing w:val="0"/>
          <w:sz w:val="28"/>
        </w:rPr>
        <w:t xml:space="preserve"> согласно приложению к настоящему постановлению.</w:t>
      </w:r>
    </w:p>
    <w:p w14:paraId="16000000">
      <w:pPr>
        <w:pStyle w:val="Style_3"/>
        <w:ind w:firstLine="0" w:left="0" w:right="305"/>
        <w:jc w:val="both"/>
      </w:pPr>
      <w:r>
        <w:rPr>
          <w:color w:val="000000"/>
          <w:sz w:val="24"/>
        </w:rPr>
        <w:tab/>
      </w: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14:paraId="17000000">
      <w:pPr>
        <w:pStyle w:val="Style_4"/>
        <w:keepNext w:val="0"/>
        <w:keepLines w:val="0"/>
        <w:widowControl w:val="0"/>
        <w:spacing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3.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Контроль за </w:t>
      </w:r>
      <w:r>
        <w:rPr>
          <w:b w:val="0"/>
          <w:sz w:val="28"/>
        </w:rPr>
        <w:t xml:space="preserve">выполнением Постановления возложить на заведующего сектором экономики и финансов Администрации </w:t>
      </w:r>
      <w:r>
        <w:rPr>
          <w:b w:val="0"/>
          <w:color w:val="000000"/>
          <w:spacing w:val="-2"/>
          <w:sz w:val="28"/>
        </w:rPr>
        <w:t>Кринично-Лугского сельского поселения</w:t>
      </w:r>
      <w:r>
        <w:rPr>
          <w:b w:val="0"/>
          <w:color w:val="000000"/>
          <w:spacing w:val="-2"/>
          <w:sz w:val="28"/>
        </w:rPr>
        <w:t xml:space="preserve"> </w:t>
      </w:r>
      <w:r>
        <w:rPr>
          <w:b w:val="0"/>
          <w:color w:val="000000"/>
          <w:spacing w:val="-2"/>
          <w:sz w:val="28"/>
        </w:rPr>
        <w:t>Билую М.Н.</w:t>
      </w:r>
    </w:p>
    <w:p w14:paraId="18000000">
      <w:pPr>
        <w:ind w:firstLine="709" w:left="0"/>
        <w:jc w:val="both"/>
        <w:rPr>
          <w:sz w:val="28"/>
        </w:rPr>
      </w:pPr>
      <w:r>
        <w:rPr>
          <w:b w:val="1"/>
          <w:color w:val="000000"/>
          <w:spacing w:val="-2"/>
          <w:sz w:val="28"/>
        </w:rPr>
        <w:t xml:space="preserve"> </w:t>
      </w:r>
    </w:p>
    <w:p w14:paraId="19000000">
      <w:pPr>
        <w:pStyle w:val="Style_5"/>
        <w:spacing w:after="0" w:line="240" w:lineRule="auto"/>
        <w:ind/>
        <w:rPr>
          <w:sz w:val="28"/>
        </w:rPr>
      </w:pPr>
      <w:r>
        <w:rPr>
          <w:sz w:val="28"/>
        </w:rPr>
        <w:t xml:space="preserve">Глава Администрации </w:t>
      </w:r>
    </w:p>
    <w:p w14:paraId="1A000000">
      <w:pPr>
        <w:pStyle w:val="Style_5"/>
        <w:spacing w:after="0" w:line="240" w:lineRule="auto"/>
        <w:ind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Р.А. Юнда</w:t>
      </w:r>
    </w:p>
    <w:p w14:paraId="1B000000">
      <w:pPr>
        <w:pStyle w:val="Style_5"/>
        <w:spacing w:after="0" w:line="240" w:lineRule="auto"/>
        <w:ind w:firstLine="720" w:left="0"/>
        <w:rPr>
          <w:sz w:val="24"/>
        </w:rPr>
      </w:pPr>
    </w:p>
    <w:p w14:paraId="1C000000">
      <w:pPr>
        <w:pStyle w:val="Style_5"/>
        <w:spacing w:after="0" w:line="240" w:lineRule="auto"/>
        <w:ind w:firstLine="720" w:left="0"/>
        <w:rPr>
          <w:sz w:val="24"/>
        </w:rPr>
      </w:pPr>
    </w:p>
    <w:p w14:paraId="1D000000">
      <w:pPr>
        <w:pStyle w:val="Style_5"/>
        <w:spacing w:after="0" w:line="240" w:lineRule="auto"/>
        <w:ind w:firstLine="720" w:left="0"/>
        <w:rPr>
          <w:sz w:val="24"/>
        </w:rPr>
      </w:pPr>
    </w:p>
    <w:p w14:paraId="1E000000">
      <w:pPr>
        <w:pStyle w:val="Style_5"/>
        <w:spacing w:after="0" w:line="240" w:lineRule="auto"/>
        <w:ind w:firstLine="720" w:left="0"/>
        <w:rPr>
          <w:sz w:val="24"/>
        </w:rPr>
      </w:pPr>
    </w:p>
    <w:p w14:paraId="1F000000">
      <w:pPr>
        <w:pStyle w:val="Style_5"/>
        <w:spacing w:after="0" w:line="240" w:lineRule="auto"/>
        <w:ind w:firstLine="720" w:left="0"/>
        <w:rPr>
          <w:sz w:val="24"/>
        </w:rPr>
      </w:pPr>
    </w:p>
    <w:p w14:paraId="20000000">
      <w:pPr>
        <w:pStyle w:val="Style_5"/>
        <w:spacing w:after="0" w:line="240" w:lineRule="auto"/>
        <w:ind w:firstLine="720" w:left="0"/>
        <w:rPr>
          <w:sz w:val="24"/>
        </w:rPr>
      </w:pPr>
      <w:r>
        <w:rPr>
          <w:sz w:val="24"/>
        </w:rPr>
        <w:t xml:space="preserve">постановление вносит: </w:t>
      </w:r>
      <w:r>
        <w:rPr>
          <w:sz w:val="24"/>
        </w:rPr>
        <w:t>сектор экономики и финан</w:t>
      </w:r>
      <w:r>
        <w:rPr>
          <w:sz w:val="24"/>
        </w:rPr>
        <w:t xml:space="preserve">сов </w:t>
      </w:r>
      <w:r>
        <w:rPr>
          <w:sz w:val="24"/>
        </w:rPr>
        <w:t xml:space="preserve">   </w:t>
      </w:r>
    </w:p>
    <w:p w14:paraId="21000000">
      <w:pPr>
        <w:pStyle w:val="Style_3"/>
        <w:widowControl w:val="0"/>
        <w:ind/>
        <w:rPr>
          <w:sz w:val="28"/>
        </w:rPr>
      </w:pPr>
    </w:p>
    <w:p w14:paraId="22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</w:p>
    <w:p w14:paraId="23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</w:p>
    <w:p w14:paraId="24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</w:p>
    <w:p w14:paraId="25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</w:p>
    <w:p w14:paraId="26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</w:p>
    <w:p w14:paraId="27000000">
      <w:pPr>
        <w:widowControl w:val="0"/>
        <w:numPr>
          <w:ilvl w:val="0"/>
          <w:numId w:val="0"/>
        </w:numPr>
        <w:spacing w:after="0" w:before="0" w:line="240" w:lineRule="auto"/>
        <w:ind w:firstLine="0" w:left="4956" w:right="0"/>
        <w:jc w:val="left"/>
        <w:outlineLvl w:val="0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Приложение </w:t>
      </w:r>
    </w:p>
    <w:p w14:paraId="28000000">
      <w:pPr>
        <w:widowControl w:val="0"/>
        <w:spacing w:after="0" w:before="0" w:line="240" w:lineRule="auto"/>
        <w:ind w:firstLine="0" w:left="4962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>к постановлению Администрации</w:t>
      </w:r>
    </w:p>
    <w:p w14:paraId="29000000">
      <w:pPr>
        <w:widowControl w:val="0"/>
        <w:spacing w:after="0" w:before="0" w:line="240" w:lineRule="auto"/>
        <w:ind w:firstLine="0" w:left="4962" w:right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imes New Roman" w:hAnsi="Times New Roman"/>
          <w:color w:val="000000"/>
          <w:spacing w:val="0"/>
          <w:sz w:val="28"/>
        </w:rPr>
        <w:t xml:space="preserve">Кринично-Лугского сельского поселения </w:t>
      </w:r>
      <w:r>
        <w:rPr>
          <w:rFonts w:ascii="Times New Roman" w:hAnsi="Times New Roman"/>
          <w:color w:val="000000"/>
          <w:spacing w:val="0"/>
          <w:sz w:val="28"/>
        </w:rPr>
        <w:t>от 14.07.2023  № 82</w:t>
      </w:r>
    </w:p>
    <w:p w14:paraId="2A000000">
      <w:pPr>
        <w:pStyle w:val="Style_3"/>
        <w:widowControl w:val="0"/>
        <w:ind w:firstLine="54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</w:p>
    <w:p w14:paraId="2B000000">
      <w:pPr>
        <w:pStyle w:val="Style_3"/>
        <w:widowControl w:val="0"/>
        <w:ind w:firstLine="709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П</w:t>
      </w:r>
      <w:r>
        <w:rPr>
          <w:color w:val="000000"/>
          <w:spacing w:val="0"/>
          <w:sz w:val="28"/>
        </w:rPr>
        <w:t xml:space="preserve">орядок </w:t>
      </w:r>
    </w:p>
    <w:p w14:paraId="2C000000">
      <w:pPr>
        <w:pStyle w:val="Style_3"/>
        <w:widowControl w:val="0"/>
        <w:ind w:firstLine="709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осуществления </w:t>
      </w:r>
      <w:r>
        <w:rPr>
          <w:color w:val="000000"/>
          <w:spacing w:val="0"/>
          <w:sz w:val="28"/>
        </w:rPr>
        <w:t xml:space="preserve">органами местного самоуправления </w:t>
      </w:r>
      <w:r>
        <w:rPr>
          <w:color w:val="000000"/>
          <w:spacing w:val="-2"/>
          <w:sz w:val="28"/>
        </w:rPr>
        <w:t xml:space="preserve">Кринично-Лугского </w:t>
      </w:r>
      <w:r>
        <w:rPr>
          <w:color w:val="000000"/>
          <w:spacing w:val="-2"/>
          <w:sz w:val="28"/>
        </w:rPr>
        <w:t>сельского поселения</w:t>
      </w:r>
      <w:r>
        <w:rPr>
          <w:color w:val="000000"/>
          <w:spacing w:val="0"/>
          <w:sz w:val="28"/>
        </w:rPr>
        <w:t xml:space="preserve"> бюджетных полномочий главных администраторов доходов </w:t>
      </w:r>
      <w:r>
        <w:rPr>
          <w:color w:val="000000"/>
          <w:spacing w:val="0"/>
          <w:sz w:val="28"/>
        </w:rPr>
        <w:t>бюджета поселения, и находящегося в их ведении муниципального учреждения культуры</w:t>
      </w:r>
      <w:r>
        <w:rPr>
          <w:color w:val="000000"/>
          <w:spacing w:val="0"/>
          <w:sz w:val="28"/>
        </w:rPr>
        <w:t xml:space="preserve"> </w:t>
      </w:r>
    </w:p>
    <w:p w14:paraId="2D000000">
      <w:pPr>
        <w:pStyle w:val="Style_3"/>
        <w:widowControl w:val="0"/>
        <w:ind w:firstLine="540" w:left="0" w:right="0"/>
        <w:jc w:val="center"/>
        <w:rPr>
          <w:rFonts w:ascii="Times New Roman" w:hAnsi="Times New Roman"/>
          <w:color w:val="000000"/>
          <w:spacing w:val="0"/>
          <w:sz w:val="28"/>
        </w:rPr>
      </w:pPr>
    </w:p>
    <w:p w14:paraId="2E000000">
      <w:pPr>
        <w:numPr>
          <w:numId w:val="1"/>
        </w:numPr>
        <w:spacing w:after="0" w:before="0"/>
        <w:ind w:firstLine="85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 xml:space="preserve">Главные администраторы доходов бюджета муниципального образования </w:t>
      </w:r>
      <w:r>
        <w:rPr>
          <w:color w:val="000000"/>
          <w:spacing w:val="-2"/>
          <w:sz w:val="28"/>
        </w:rPr>
        <w:t xml:space="preserve">Кринично-Лугского </w:t>
      </w:r>
      <w:r>
        <w:rPr>
          <w:color w:val="000000"/>
          <w:spacing w:val="-2"/>
          <w:sz w:val="28"/>
        </w:rPr>
        <w:t>сельского поселения</w:t>
      </w:r>
      <w:r>
        <w:rPr>
          <w:color w:val="000000"/>
          <w:spacing w:val="0"/>
          <w:sz w:val="28"/>
        </w:rPr>
        <w:t xml:space="preserve"> бюджетных полномочий главных администраторов доходов </w:t>
      </w:r>
      <w:r>
        <w:rPr>
          <w:color w:val="000000"/>
          <w:spacing w:val="0"/>
          <w:sz w:val="28"/>
        </w:rPr>
        <w:t>бюджета поселения, и находящегося в их ведении муниципального учреждения культуры</w:t>
      </w:r>
      <w:r>
        <w:rPr>
          <w:color w:val="000000"/>
          <w:spacing w:val="0"/>
          <w:sz w:val="28"/>
        </w:rPr>
        <w:t xml:space="preserve"> (далее - главные администраторы доходов бюджета поселения), при осуществлении бюджетных полномочий руководствуются Бюджетным кодексом Российской Федерации, Положением о бюджетном процессе в муниципальном образовании Кринично-Лугского сельского поселения и настоящим Порядком:</w:t>
      </w:r>
    </w:p>
    <w:p w14:paraId="2F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1.</w:t>
      </w:r>
      <w:r>
        <w:rPr>
          <w:color w:val="000000"/>
          <w:spacing w:val="0"/>
          <w:sz w:val="28"/>
        </w:rPr>
        <w:t xml:space="preserve">2. </w:t>
      </w:r>
      <w:r>
        <w:rPr>
          <w:color w:val="000000"/>
          <w:spacing w:val="0"/>
          <w:sz w:val="28"/>
        </w:rPr>
        <w:t>Формируют и утверждают п</w:t>
      </w:r>
      <w:r>
        <w:rPr>
          <w:color w:val="000000"/>
          <w:spacing w:val="0"/>
          <w:sz w:val="28"/>
        </w:rPr>
        <w:t>еречень и коды главных администраторов доходов бюджета муниципального образования.</w:t>
      </w:r>
    </w:p>
    <w:p w14:paraId="30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1.</w:t>
      </w:r>
      <w:r>
        <w:rPr>
          <w:color w:val="000000"/>
          <w:spacing w:val="0"/>
          <w:sz w:val="28"/>
        </w:rPr>
        <w:t>3.Главные администраторы доходов бюджета муниципального образования обладают следующими бюджетными полномочиями:</w:t>
      </w:r>
    </w:p>
    <w:p w14:paraId="31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ab/>
      </w:r>
      <w:r>
        <w:rPr>
          <w:color w:val="000000"/>
          <w:spacing w:val="0"/>
          <w:sz w:val="28"/>
        </w:rPr>
        <w:t>- представляют сведения, необходимые для составления проекта бюджета муниципального образования;</w:t>
      </w:r>
    </w:p>
    <w:p w14:paraId="32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представляют сведения для составления и ведения кассового плана;</w:t>
      </w:r>
    </w:p>
    <w:p w14:paraId="33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формируют и представляют бюджетную отчетность главного администратора доходов бюджета муниципального образования;</w:t>
      </w:r>
    </w:p>
    <w:p w14:paraId="34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ab/>
      </w:r>
      <w:r>
        <w:rPr>
          <w:color w:val="000000"/>
          <w:spacing w:val="0"/>
          <w:sz w:val="28"/>
        </w:rPr>
        <w:t>- утверждают методику прогнозирования поступлений доходов бюджет</w:t>
      </w:r>
      <w:r>
        <w:rPr>
          <w:color w:val="000000"/>
          <w:spacing w:val="0"/>
          <w:sz w:val="28"/>
        </w:rPr>
        <w:t>а</w:t>
      </w:r>
      <w:r>
        <w:rPr>
          <w:color w:val="000000"/>
          <w:spacing w:val="0"/>
          <w:sz w:val="28"/>
        </w:rPr>
        <w:t xml:space="preserve"> муниципального образования в соответствии с требованиями, установленными Правительством Российской Федерации;</w:t>
      </w:r>
    </w:p>
    <w:p w14:paraId="35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14:paraId="36000000">
      <w:pPr>
        <w:spacing w:after="0" w:before="0"/>
        <w:ind w:firstLine="0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ab/>
      </w:r>
      <w:r>
        <w:rPr>
          <w:color w:val="000000"/>
          <w:spacing w:val="0"/>
          <w:sz w:val="28"/>
        </w:rPr>
        <w:t>1.</w:t>
      </w:r>
      <w:r>
        <w:rPr>
          <w:color w:val="000000"/>
          <w:spacing w:val="0"/>
          <w:sz w:val="28"/>
        </w:rPr>
        <w:t>4</w:t>
      </w:r>
      <w:r>
        <w:rPr>
          <w:color w:val="000000"/>
          <w:spacing w:val="0"/>
          <w:sz w:val="28"/>
        </w:rPr>
        <w:t>. Администраторы доходов бюджета муниципального образования обладают следующими бюджетными полномочиями:</w:t>
      </w:r>
    </w:p>
    <w:p w14:paraId="37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осуществляют начисление, учет и контроль за правильностью исчисления, полнотой и своевременностью осуществления платежей в бюджет муниципального образования, пеней и штрафов по ним;</w:t>
      </w:r>
    </w:p>
    <w:p w14:paraId="38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осуществляют взыскание задолженности по платежам в бюджет муниципального образования, пеней и штрафов в соответствии с законодательством Российской Федерации;</w:t>
      </w:r>
    </w:p>
    <w:p w14:paraId="39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принимают решение о возврате излишне уплаченных (взысканных) платежей в бюджет муниципального образования,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3A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принимают решения о зачете (уточнении) платежей в бюджет муниципального образования и представляют уведомление в орган Федерального казначейства;</w:t>
      </w:r>
    </w:p>
    <w:p w14:paraId="3B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формируют и представляют главному администратору доходов бюджета муниципального образования сведения и бюджетную отчетность, необходимые для осуществления полномочий соответствующего главного администратора доходов бюджета муниципального образования;</w:t>
      </w:r>
    </w:p>
    <w:p w14:paraId="3C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представляют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Федерации;</w:t>
      </w:r>
    </w:p>
    <w:p w14:paraId="3D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принимают решение о признании безнадежной к взысканию задолженности по платежам в бюджет муниципального образования;</w:t>
      </w:r>
    </w:p>
    <w:p w14:paraId="3E000000">
      <w:pPr>
        <w:spacing w:after="0" w:before="0"/>
        <w:ind w:firstLine="709" w:left="0" w:right="0"/>
        <w:jc w:val="both"/>
        <w:rPr>
          <w:rFonts w:ascii="Times New Roman" w:hAnsi="Times New Roman"/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 осуществляют иные бюджетные полномочия, установленные Бюджетным кодексов Российской Федерации и принимаемые в соответствии с ним нормативными правовыми актами, регулирующими бюджетные правоотношения.</w:t>
      </w:r>
    </w:p>
    <w:p w14:paraId="3F000000">
      <w:pPr>
        <w:spacing w:line="276" w:lineRule="auto"/>
        <w:ind/>
        <w:jc w:val="center"/>
        <w:rPr>
          <w:color w:val="000000"/>
          <w:spacing w:val="-2"/>
          <w:sz w:val="28"/>
        </w:rPr>
      </w:pPr>
    </w:p>
    <w:p w14:paraId="40000000">
      <w:pPr>
        <w:ind/>
        <w:jc w:val="right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                           </w:t>
      </w:r>
    </w:p>
    <w:sectPr>
      <w:headerReference r:id="rId1" w:type="default"/>
      <w:footerReference r:id="rId2" w:type="default"/>
      <w:pgSz w:h="16838" w:orient="portrait" w:w="11906"/>
      <w:pgMar w:bottom="737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7150" cy="13843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57150" cy="13843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6350" lIns="6350" rIns="6350" tIns="635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6" w:type="paragraph">
    <w:name w:val="List"/>
    <w:basedOn w:val="Style_5"/>
    <w:link w:val="Style_6_ch"/>
  </w:style>
  <w:style w:styleId="Style_6_ch" w:type="character">
    <w:name w:val="List"/>
    <w:basedOn w:val="Style_5_ch"/>
    <w:link w:val="Style_6"/>
  </w:style>
  <w:style w:styleId="Style_7" w:type="paragraph">
    <w:name w:val="Указатель1"/>
    <w:basedOn w:val="Style_3"/>
    <w:link w:val="Style_7_ch"/>
  </w:style>
  <w:style w:styleId="Style_7_ch" w:type="character">
    <w:name w:val="Указатель1"/>
    <w:basedOn w:val="Style_3_ch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3"/>
    <w:next w:val="Style_3"/>
    <w:link w:val="Style_12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2_ch" w:type="character">
    <w:name w:val="heading 3"/>
    <w:basedOn w:val="Style_3_ch"/>
    <w:link w:val="Style_12"/>
    <w:rPr>
      <w:rFonts w:ascii="Cambria" w:hAnsi="Cambria"/>
      <w:b w:val="1"/>
      <w:sz w:val="26"/>
    </w:rPr>
  </w:style>
  <w:style w:styleId="Style_13" w:type="paragraph">
    <w:name w:val="Содержимое врезки"/>
    <w:basedOn w:val="Style_3"/>
    <w:link w:val="Style_13_ch"/>
  </w:style>
  <w:style w:styleId="Style_13_ch" w:type="character">
    <w:name w:val="Содержимое врезки"/>
    <w:basedOn w:val="Style_3_ch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16" w:type="paragraph">
    <w:name w:val="HTML Preformatted"/>
    <w:basedOn w:val="Style_3"/>
    <w:link w:val="Style_1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6_ch" w:type="character">
    <w:name w:val="HTML Preformatted"/>
    <w:basedOn w:val="Style_3_ch"/>
    <w:link w:val="Style_16"/>
    <w:rPr>
      <w:rFonts w:ascii="Courier New" w:hAnsi="Courier New"/>
    </w:rPr>
  </w:style>
  <w:style w:styleId="Style_15" w:type="paragraph">
    <w:name w:val="Содержимое таблицы"/>
    <w:basedOn w:val="Style_3"/>
    <w:link w:val="Style_15_ch"/>
  </w:style>
  <w:style w:styleId="Style_15_ch" w:type="character">
    <w:name w:val="Содержимое таблицы"/>
    <w:basedOn w:val="Style_3_ch"/>
    <w:link w:val="Style_15"/>
  </w:style>
  <w:style w:styleId="Style_17" w:type="paragraph">
    <w:name w:val="Заголовок"/>
    <w:basedOn w:val="Style_3"/>
    <w:next w:val="Style_5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3_ch"/>
    <w:link w:val="Style_17"/>
    <w:rPr>
      <w:rFonts w:ascii="Liberation Sans" w:hAnsi="Liberation Sans"/>
      <w:sz w:val="28"/>
    </w:rPr>
  </w:style>
  <w:style w:styleId="Style_18" w:type="paragraph">
    <w:name w:val="ConsTitle"/>
    <w:link w:val="Style_18_ch"/>
    <w:pPr>
      <w:widowControl w:val="0"/>
      <w:ind w:right="19772"/>
    </w:pPr>
    <w:rPr>
      <w:rFonts w:ascii="Arial" w:hAnsi="Arial"/>
      <w:b w:val="1"/>
      <w:sz w:val="16"/>
    </w:rPr>
  </w:style>
  <w:style w:styleId="Style_18_ch" w:type="character">
    <w:name w:val="ConsTitle"/>
    <w:link w:val="Style_18"/>
    <w:rPr>
      <w:rFonts w:ascii="Arial" w:hAnsi="Arial"/>
      <w:b w:val="1"/>
      <w:sz w:val="16"/>
    </w:rPr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 Знак Знак"/>
    <w:link w:val="Style_21_ch"/>
    <w:rPr>
      <w:rFonts w:ascii="Tahoma" w:hAnsi="Tahoma"/>
      <w:sz w:val="16"/>
    </w:rPr>
  </w:style>
  <w:style w:styleId="Style_21_ch" w:type="character">
    <w:name w:val=" Знак Знак"/>
    <w:link w:val="Style_21"/>
    <w:rPr>
      <w:rFonts w:ascii="Tahoma" w:hAnsi="Tahoma"/>
      <w:sz w:val="1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caption"/>
    <w:basedOn w:val="Style_3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3_ch"/>
    <w:link w:val="Style_24"/>
    <w:rPr>
      <w:i w:val="1"/>
      <w:sz w:val="24"/>
    </w:rPr>
  </w:style>
  <w:style w:styleId="Style_25" w:type="paragraph">
    <w:name w:val="heading 5"/>
    <w:next w:val="Style_3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5" w:type="paragraph">
    <w:name w:val="Body Text"/>
    <w:basedOn w:val="Style_3"/>
    <w:link w:val="Style_5_ch"/>
    <w:pPr>
      <w:spacing w:after="140" w:before="0" w:line="288" w:lineRule="auto"/>
      <w:ind/>
    </w:pPr>
  </w:style>
  <w:style w:styleId="Style_5_ch" w:type="character">
    <w:name w:val="Body Text"/>
    <w:basedOn w:val="Style_3_ch"/>
    <w:link w:val="Style_5"/>
  </w:style>
  <w:style w:styleId="Style_4" w:type="paragraph">
    <w:name w:val="heading 1"/>
    <w:basedOn w:val="Style_3"/>
    <w:next w:val="Style_3"/>
    <w:link w:val="Style_4_ch"/>
    <w:uiPriority w:val="9"/>
    <w:qFormat/>
    <w:pPr>
      <w:keepNext w:val="1"/>
      <w:keepLines w:val="1"/>
      <w:ind/>
      <w:outlineLvl w:val="0"/>
    </w:pPr>
    <w:rPr>
      <w:b w:val="1"/>
      <w:color w:val="000000"/>
    </w:rPr>
  </w:style>
  <w:style w:styleId="Style_4_ch" w:type="character">
    <w:name w:val="heading 1"/>
    <w:basedOn w:val="Style_3_ch"/>
    <w:link w:val="Style_4"/>
    <w:rPr>
      <w:b w:val="1"/>
      <w:color w:val="000000"/>
    </w:rPr>
  </w:style>
  <w:style w:styleId="Style_26" w:type="paragraph">
    <w:name w:val="Body Text Indent"/>
    <w:basedOn w:val="Style_3"/>
    <w:link w:val="Style_26_ch"/>
    <w:pPr>
      <w:ind w:firstLine="680" w:left="0" w:right="0"/>
      <w:jc w:val="both"/>
    </w:pPr>
    <w:rPr>
      <w:sz w:val="28"/>
    </w:rPr>
  </w:style>
  <w:style w:styleId="Style_26_ch" w:type="character">
    <w:name w:val="Body Text Indent"/>
    <w:basedOn w:val="Style_3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3"/>
    <w:link w:val="Style_28_ch"/>
  </w:style>
  <w:style w:styleId="Style_28_ch" w:type="character">
    <w:name w:val="Footnote"/>
    <w:basedOn w:val="Style_3_ch"/>
    <w:link w:val="Style_28"/>
  </w:style>
  <w:style w:styleId="Style_29" w:type="paragraph">
    <w:name w:val="toc 1"/>
    <w:next w:val="Style_3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Body Text Indent 2"/>
    <w:basedOn w:val="Style_3"/>
    <w:link w:val="Style_31_ch"/>
    <w:pPr>
      <w:spacing w:after="120" w:line="480" w:lineRule="auto"/>
      <w:ind w:firstLine="0" w:left="283"/>
    </w:pPr>
  </w:style>
  <w:style w:styleId="Style_31_ch" w:type="character">
    <w:name w:val="Body Text Indent 2"/>
    <w:basedOn w:val="Style_3_ch"/>
    <w:link w:val="Style_31"/>
  </w:style>
  <w:style w:styleId="Style_32" w:type="paragraph">
    <w:name w:val="page number"/>
    <w:basedOn w:val="Style_33"/>
    <w:link w:val="Style_32_ch"/>
  </w:style>
  <w:style w:styleId="Style_32_ch" w:type="character">
    <w:name w:val="page number"/>
    <w:basedOn w:val="Style_33_ch"/>
    <w:link w:val="Style_32"/>
  </w:style>
  <w:style w:styleId="Style_34" w:type="paragraph">
    <w:name w:val="toc 9"/>
    <w:next w:val="Style_3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сновной текст 31"/>
    <w:basedOn w:val="Style_3"/>
    <w:link w:val="Style_35_ch"/>
    <w:pPr>
      <w:spacing w:after="120" w:before="0"/>
      <w:ind/>
    </w:pPr>
    <w:rPr>
      <w:sz w:val="16"/>
    </w:rPr>
  </w:style>
  <w:style w:styleId="Style_35_ch" w:type="character">
    <w:name w:val="Основной текст 31"/>
    <w:basedOn w:val="Style_3_ch"/>
    <w:link w:val="Style_35"/>
    <w:rPr>
      <w:sz w:val="16"/>
    </w:rPr>
  </w:style>
  <w:style w:styleId="Style_36" w:type="paragraph">
    <w:name w:val="toc 8"/>
    <w:next w:val="Style_3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 Знак Знак5"/>
    <w:link w:val="Style_37_ch"/>
    <w:rPr>
      <w:sz w:val="16"/>
    </w:rPr>
  </w:style>
  <w:style w:styleId="Style_37_ch" w:type="character">
    <w:name w:val=" Знак Знак5"/>
    <w:link w:val="Style_37"/>
    <w:rPr>
      <w:sz w:val="16"/>
    </w:rPr>
  </w:style>
  <w:style w:styleId="Style_33" w:type="paragraph">
    <w:name w:val="Основной шрифт абзаца1"/>
    <w:link w:val="Style_33_ch"/>
  </w:style>
  <w:style w:styleId="Style_33_ch" w:type="character">
    <w:name w:val="Основной шрифт абзаца1"/>
    <w:link w:val="Style_33"/>
  </w:style>
  <w:style w:styleId="Style_38" w:type="paragraph">
    <w:name w:val="toc 5"/>
    <w:next w:val="Style_3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Balloon Text"/>
    <w:basedOn w:val="Style_3"/>
    <w:link w:val="Style_39_ch"/>
    <w:rPr>
      <w:rFonts w:ascii="Tahoma" w:hAnsi="Tahoma"/>
      <w:sz w:val="16"/>
    </w:rPr>
  </w:style>
  <w:style w:styleId="Style_39_ch" w:type="character">
    <w:name w:val="Balloon Text"/>
    <w:basedOn w:val="Style_3_ch"/>
    <w:link w:val="Style_39"/>
    <w:rPr>
      <w:rFonts w:ascii="Tahoma" w:hAnsi="Tahoma"/>
      <w:sz w:val="16"/>
    </w:rPr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Body Text 3"/>
    <w:basedOn w:val="Style_3"/>
    <w:link w:val="Style_41_ch"/>
    <w:pPr>
      <w:spacing w:after="120"/>
      <w:ind/>
    </w:pPr>
    <w:rPr>
      <w:sz w:val="16"/>
    </w:rPr>
  </w:style>
  <w:style w:styleId="Style_41_ch" w:type="character">
    <w:name w:val="Body Text 3"/>
    <w:basedOn w:val="Style_3_ch"/>
    <w:link w:val="Style_41"/>
    <w:rPr>
      <w:sz w:val="16"/>
    </w:rPr>
  </w:style>
  <w:style w:styleId="Style_42" w:type="paragraph">
    <w:name w:val="Title"/>
    <w:next w:val="Style_3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4" w:type="paragraph">
    <w:name w:val="heading 2"/>
    <w:basedOn w:val="Style_3"/>
    <w:next w:val="Style_3"/>
    <w:link w:val="Style_44_ch"/>
    <w:uiPriority w:val="9"/>
    <w:qFormat/>
    <w:pPr>
      <w:keepNext w:val="1"/>
      <w:ind/>
      <w:jc w:val="center"/>
      <w:outlineLvl w:val="1"/>
    </w:pPr>
    <w:rPr>
      <w:sz w:val="28"/>
    </w:rPr>
  </w:style>
  <w:style w:styleId="Style_44_ch" w:type="character">
    <w:name w:val="heading 2"/>
    <w:basedOn w:val="Style_3_ch"/>
    <w:link w:val="Style_44"/>
    <w:rPr>
      <w:sz w:val="28"/>
    </w:rPr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2023-07-14T06:36:56Z</dcterms:modified>
</cp:coreProperties>
</file>