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52" w:rsidRDefault="00157452" w:rsidP="00157452">
      <w:pPr>
        <w:jc w:val="center"/>
      </w:pPr>
      <w:r>
        <w:t>РОССИЙСКАЯ ФЕДЕРАЦИЯ</w:t>
      </w:r>
    </w:p>
    <w:p w:rsidR="00157452" w:rsidRDefault="00157452" w:rsidP="00157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157452" w:rsidRDefault="00157452" w:rsidP="0015745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157452" w:rsidRDefault="00157452" w:rsidP="001574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57452" w:rsidRDefault="00157452" w:rsidP="00157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157452" w:rsidRDefault="00157452" w:rsidP="002326AD">
      <w:pPr>
        <w:jc w:val="center"/>
        <w:rPr>
          <w:sz w:val="28"/>
          <w:szCs w:val="28"/>
        </w:rPr>
      </w:pPr>
    </w:p>
    <w:p w:rsidR="002326AD" w:rsidRPr="003633F0" w:rsidRDefault="002326AD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2326AD" w:rsidRPr="00025FAE" w:rsidRDefault="002326AD" w:rsidP="002326AD">
      <w:pPr>
        <w:jc w:val="center"/>
        <w:rPr>
          <w:sz w:val="28"/>
          <w:szCs w:val="28"/>
        </w:rPr>
      </w:pPr>
    </w:p>
    <w:p w:rsidR="002326AD" w:rsidRPr="00F33228" w:rsidRDefault="002326AD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2326AD" w:rsidRPr="003633F0" w:rsidRDefault="002326AD" w:rsidP="002326AD">
      <w:pPr>
        <w:rPr>
          <w:sz w:val="28"/>
          <w:szCs w:val="28"/>
        </w:rPr>
      </w:pPr>
    </w:p>
    <w:p w:rsidR="002326AD" w:rsidRPr="00497BFA" w:rsidRDefault="00CA6222" w:rsidP="002326A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D3258">
        <w:rPr>
          <w:sz w:val="28"/>
          <w:szCs w:val="28"/>
        </w:rPr>
        <w:t>6</w:t>
      </w:r>
      <w:r w:rsidR="002326A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326A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2326AD" w:rsidRPr="00F33228">
        <w:rPr>
          <w:sz w:val="28"/>
          <w:szCs w:val="28"/>
        </w:rPr>
        <w:t xml:space="preserve">        </w:t>
      </w:r>
      <w:r w:rsidR="002326AD">
        <w:rPr>
          <w:sz w:val="28"/>
          <w:szCs w:val="28"/>
        </w:rPr>
        <w:t xml:space="preserve">           </w:t>
      </w:r>
      <w:r w:rsidR="002326AD" w:rsidRPr="00F33228">
        <w:rPr>
          <w:sz w:val="28"/>
          <w:szCs w:val="28"/>
        </w:rPr>
        <w:t xml:space="preserve">     </w:t>
      </w:r>
      <w:r w:rsidR="002326AD">
        <w:rPr>
          <w:sz w:val="28"/>
          <w:szCs w:val="28"/>
        </w:rPr>
        <w:t xml:space="preserve">  </w:t>
      </w:r>
      <w:r w:rsidR="002326AD" w:rsidRPr="00F33228">
        <w:rPr>
          <w:sz w:val="28"/>
          <w:szCs w:val="28"/>
        </w:rPr>
        <w:t xml:space="preserve">    х.</w:t>
      </w:r>
      <w:r w:rsidR="002326AD">
        <w:rPr>
          <w:sz w:val="28"/>
          <w:szCs w:val="28"/>
        </w:rPr>
        <w:t xml:space="preserve"> </w:t>
      </w:r>
      <w:proofErr w:type="spellStart"/>
      <w:r w:rsidR="002326AD" w:rsidRPr="00F33228">
        <w:rPr>
          <w:sz w:val="28"/>
          <w:szCs w:val="28"/>
        </w:rPr>
        <w:t>Кринично-Лугский</w:t>
      </w:r>
      <w:proofErr w:type="spellEnd"/>
      <w:r w:rsidR="002326AD" w:rsidRPr="00F33228">
        <w:rPr>
          <w:sz w:val="28"/>
          <w:szCs w:val="28"/>
        </w:rPr>
        <w:t xml:space="preserve">       </w:t>
      </w:r>
      <w:r w:rsidR="002326A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2326AD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5</w:t>
      </w:r>
      <w:r w:rsidR="0018266A">
        <w:rPr>
          <w:sz w:val="28"/>
          <w:szCs w:val="28"/>
        </w:rPr>
        <w:t>2</w:t>
      </w:r>
    </w:p>
    <w:p w:rsidR="002326AD" w:rsidRPr="00497BFA" w:rsidRDefault="002326AD" w:rsidP="002326AD">
      <w:pPr>
        <w:rPr>
          <w:sz w:val="28"/>
          <w:szCs w:val="28"/>
        </w:rPr>
      </w:pPr>
    </w:p>
    <w:p w:rsidR="00157452" w:rsidRPr="0018266A" w:rsidRDefault="002326AD" w:rsidP="00157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8B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3258" w:rsidRPr="0018266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18266A" w:rsidRPr="0018266A">
        <w:rPr>
          <w:rFonts w:ascii="Times New Roman" w:hAnsi="Times New Roman" w:cs="Times New Roman"/>
          <w:b w:val="0"/>
          <w:sz w:val="28"/>
          <w:szCs w:val="28"/>
        </w:rPr>
        <w:t xml:space="preserve">исполнения </w:t>
      </w:r>
      <w:r w:rsidR="009D3258" w:rsidRPr="0018266A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 w:rsidR="00157452" w:rsidRPr="0018266A">
        <w:rPr>
          <w:rFonts w:ascii="Times New Roman" w:hAnsi="Times New Roman" w:cs="Times New Roman"/>
          <w:b w:val="0"/>
          <w:sz w:val="28"/>
          <w:szCs w:val="28"/>
        </w:rPr>
        <w:t>Кринично-Лугского</w:t>
      </w:r>
      <w:proofErr w:type="spellEnd"/>
      <w:r w:rsidR="00157452" w:rsidRPr="00182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258" w:rsidRPr="0018266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57452" w:rsidRPr="0018266A">
        <w:rPr>
          <w:rFonts w:ascii="Times New Roman" w:hAnsi="Times New Roman" w:cs="Times New Roman"/>
          <w:sz w:val="28"/>
          <w:szCs w:val="28"/>
        </w:rPr>
        <w:t xml:space="preserve"> </w:t>
      </w:r>
      <w:r w:rsidR="0018266A" w:rsidRPr="0018266A">
        <w:rPr>
          <w:rFonts w:ascii="Times New Roman" w:hAnsi="Times New Roman" w:cs="Times New Roman"/>
          <w:b w:val="0"/>
          <w:sz w:val="28"/>
          <w:szCs w:val="28"/>
        </w:rPr>
        <w:t>по расходам</w:t>
      </w:r>
      <w:r w:rsidR="0018266A" w:rsidRPr="0018266A">
        <w:rPr>
          <w:rFonts w:ascii="Times New Roman" w:hAnsi="Times New Roman" w:cs="Times New Roman"/>
          <w:sz w:val="28"/>
          <w:szCs w:val="28"/>
        </w:rPr>
        <w:t xml:space="preserve"> </w:t>
      </w:r>
      <w:r w:rsidR="0018266A" w:rsidRPr="0018266A">
        <w:rPr>
          <w:rFonts w:ascii="Times New Roman" w:hAnsi="Times New Roman" w:cs="Times New Roman"/>
          <w:b w:val="0"/>
          <w:sz w:val="28"/>
          <w:szCs w:val="28"/>
        </w:rPr>
        <w:t>и источникам финансирования дефицита</w:t>
      </w:r>
      <w:r w:rsidR="0018266A" w:rsidRPr="0018266A">
        <w:rPr>
          <w:rFonts w:ascii="Times New Roman" w:hAnsi="Times New Roman" w:cs="Times New Roman"/>
          <w:sz w:val="28"/>
          <w:szCs w:val="28"/>
        </w:rPr>
        <w:t xml:space="preserve"> </w:t>
      </w:r>
      <w:r w:rsidR="0018266A" w:rsidRPr="0018266A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 w:rsidR="0018266A" w:rsidRPr="0018266A">
        <w:rPr>
          <w:rFonts w:ascii="Times New Roman" w:hAnsi="Times New Roman" w:cs="Times New Roman"/>
          <w:b w:val="0"/>
          <w:sz w:val="28"/>
          <w:szCs w:val="28"/>
        </w:rPr>
        <w:t>Кринично-Лугского</w:t>
      </w:r>
      <w:proofErr w:type="spellEnd"/>
      <w:r w:rsidR="0018266A" w:rsidRPr="001826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8266A" w:rsidRDefault="0018266A" w:rsidP="009D32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258" w:rsidRPr="009D3258" w:rsidRDefault="009D3258" w:rsidP="009D32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258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</w:t>
      </w:r>
      <w:r w:rsidR="00157452">
        <w:rPr>
          <w:rFonts w:ascii="Times New Roman" w:hAnsi="Times New Roman" w:cs="Times New Roman"/>
          <w:b w:val="0"/>
          <w:sz w:val="28"/>
          <w:szCs w:val="28"/>
        </w:rPr>
        <w:t>о стать</w:t>
      </w:r>
      <w:r w:rsidR="0018266A">
        <w:rPr>
          <w:rFonts w:ascii="Times New Roman" w:hAnsi="Times New Roman" w:cs="Times New Roman"/>
          <w:b w:val="0"/>
          <w:sz w:val="28"/>
          <w:szCs w:val="28"/>
        </w:rPr>
        <w:t xml:space="preserve">ями 219 и 219.2 </w:t>
      </w:r>
      <w:r w:rsidRPr="009D3258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157452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9D3258">
        <w:rPr>
          <w:rFonts w:ascii="Times New Roman" w:hAnsi="Times New Roman" w:cs="Times New Roman"/>
          <w:b w:val="0"/>
          <w:sz w:val="28"/>
          <w:szCs w:val="28"/>
        </w:rPr>
        <w:t>кодекс</w:t>
      </w:r>
      <w:r w:rsidR="0018266A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9D3258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2326AD" w:rsidRDefault="002326AD" w:rsidP="008C4FC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9378B9" w:rsidRPr="009378B9" w:rsidRDefault="009378B9" w:rsidP="009378B9">
      <w:pPr>
        <w:spacing w:line="24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D3258" w:rsidRPr="009D3258" w:rsidRDefault="009D3258" w:rsidP="00157452">
      <w:pPr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1.</w:t>
      </w:r>
      <w:r w:rsidRPr="009D3258">
        <w:rPr>
          <w:sz w:val="28"/>
          <w:szCs w:val="28"/>
        </w:rPr>
        <w:tab/>
        <w:t>Утвердить</w:t>
      </w:r>
      <w:r w:rsidR="00157452">
        <w:rPr>
          <w:sz w:val="28"/>
          <w:szCs w:val="28"/>
        </w:rPr>
        <w:t xml:space="preserve"> прилагаемый </w:t>
      </w:r>
      <w:r w:rsidRPr="009D3258">
        <w:rPr>
          <w:sz w:val="28"/>
          <w:szCs w:val="28"/>
        </w:rPr>
        <w:t xml:space="preserve">Порядок </w:t>
      </w:r>
      <w:r w:rsidR="0018266A" w:rsidRPr="0018266A">
        <w:rPr>
          <w:sz w:val="28"/>
          <w:szCs w:val="28"/>
        </w:rPr>
        <w:t xml:space="preserve">исполнения бюджета </w:t>
      </w:r>
      <w:proofErr w:type="spellStart"/>
      <w:r w:rsidR="0018266A" w:rsidRPr="0018266A">
        <w:rPr>
          <w:sz w:val="28"/>
          <w:szCs w:val="28"/>
        </w:rPr>
        <w:t>Кринично-Лугского</w:t>
      </w:r>
      <w:proofErr w:type="spellEnd"/>
      <w:r w:rsidR="0018266A" w:rsidRPr="0018266A">
        <w:rPr>
          <w:sz w:val="28"/>
          <w:szCs w:val="28"/>
        </w:rPr>
        <w:t xml:space="preserve"> сельского поселения по расходам и источникам финансирования дефицита бюджета </w:t>
      </w:r>
      <w:proofErr w:type="spellStart"/>
      <w:r w:rsidR="0018266A" w:rsidRPr="0018266A">
        <w:rPr>
          <w:sz w:val="28"/>
          <w:szCs w:val="28"/>
        </w:rPr>
        <w:t>Кринично-Лугского</w:t>
      </w:r>
      <w:proofErr w:type="spellEnd"/>
      <w:r w:rsidR="0018266A" w:rsidRPr="0018266A">
        <w:rPr>
          <w:sz w:val="28"/>
          <w:szCs w:val="28"/>
        </w:rPr>
        <w:t xml:space="preserve"> сельского поселения </w:t>
      </w:r>
      <w:r w:rsidR="00157452">
        <w:rPr>
          <w:sz w:val="28"/>
          <w:szCs w:val="28"/>
        </w:rPr>
        <w:t>(далее – бюджета поселения) согласно приложению.</w:t>
      </w:r>
      <w:r w:rsidRPr="009D3258">
        <w:rPr>
          <w:sz w:val="28"/>
          <w:szCs w:val="28"/>
        </w:rPr>
        <w:t xml:space="preserve"> </w:t>
      </w:r>
    </w:p>
    <w:p w:rsidR="00B61373" w:rsidRDefault="009D3258" w:rsidP="009D3258">
      <w:pPr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2.</w:t>
      </w:r>
      <w:r w:rsidRPr="009D3258">
        <w:rPr>
          <w:sz w:val="28"/>
          <w:szCs w:val="28"/>
        </w:rPr>
        <w:tab/>
        <w:t xml:space="preserve">Признать утратившим силу </w:t>
      </w:r>
      <w:r w:rsidR="00B61373" w:rsidRPr="00B61373">
        <w:rPr>
          <w:sz w:val="28"/>
          <w:szCs w:val="28"/>
        </w:rPr>
        <w:t xml:space="preserve">Постановление Администрации </w:t>
      </w:r>
      <w:proofErr w:type="spellStart"/>
      <w:r w:rsidR="00B61373" w:rsidRPr="00B61373">
        <w:rPr>
          <w:sz w:val="28"/>
          <w:szCs w:val="28"/>
        </w:rPr>
        <w:t>Кринично-Лугского</w:t>
      </w:r>
      <w:proofErr w:type="spellEnd"/>
      <w:r w:rsidR="00B61373" w:rsidRPr="00B61373">
        <w:rPr>
          <w:sz w:val="28"/>
          <w:szCs w:val="28"/>
        </w:rPr>
        <w:t xml:space="preserve"> сельского поселения от </w:t>
      </w:r>
      <w:r w:rsidR="00157452">
        <w:rPr>
          <w:sz w:val="28"/>
          <w:szCs w:val="28"/>
        </w:rPr>
        <w:t>16</w:t>
      </w:r>
      <w:r w:rsidR="00B61373" w:rsidRPr="00B61373">
        <w:rPr>
          <w:sz w:val="28"/>
          <w:szCs w:val="28"/>
        </w:rPr>
        <w:t>.0</w:t>
      </w:r>
      <w:r w:rsidR="00157452">
        <w:rPr>
          <w:sz w:val="28"/>
          <w:szCs w:val="28"/>
        </w:rPr>
        <w:t>8</w:t>
      </w:r>
      <w:r w:rsidR="00B61373" w:rsidRPr="00B61373">
        <w:rPr>
          <w:sz w:val="28"/>
          <w:szCs w:val="28"/>
        </w:rPr>
        <w:t>.20</w:t>
      </w:r>
      <w:r w:rsidR="00157452">
        <w:rPr>
          <w:sz w:val="28"/>
          <w:szCs w:val="28"/>
        </w:rPr>
        <w:t>17 № 118</w:t>
      </w:r>
      <w:r w:rsidR="00B61373" w:rsidRPr="00B61373">
        <w:rPr>
          <w:sz w:val="28"/>
          <w:szCs w:val="28"/>
        </w:rPr>
        <w:t xml:space="preserve"> «</w:t>
      </w:r>
      <w:r w:rsidR="00157452" w:rsidRPr="00157452">
        <w:rPr>
          <w:sz w:val="28"/>
          <w:szCs w:val="28"/>
        </w:rPr>
        <w:t>Об утверждении порядка исполнения бюджета сельского поселения по расходам и источникам финансирования дефицита бюджета сельского поселения и порядке составления и ведения кассового плана бюджета сельского поселения»</w:t>
      </w:r>
    </w:p>
    <w:p w:rsidR="009D3258" w:rsidRPr="009D3258" w:rsidRDefault="009D3258" w:rsidP="009D3258">
      <w:pPr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3.</w:t>
      </w:r>
      <w:r w:rsidRPr="009D3258">
        <w:rPr>
          <w:sz w:val="28"/>
          <w:szCs w:val="28"/>
        </w:rPr>
        <w:tab/>
        <w:t>Главным распорядителям средств бюджета поселения обеспечить исполнение настоящего постановления.</w:t>
      </w:r>
    </w:p>
    <w:p w:rsidR="002326AD" w:rsidRDefault="009D3258" w:rsidP="009D3258">
      <w:pPr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 xml:space="preserve">4. Контроль за </w:t>
      </w:r>
      <w:r w:rsidR="00157452">
        <w:rPr>
          <w:sz w:val="28"/>
          <w:szCs w:val="28"/>
        </w:rPr>
        <w:t>исп</w:t>
      </w:r>
      <w:r w:rsidRPr="009D3258">
        <w:rPr>
          <w:sz w:val="28"/>
          <w:szCs w:val="28"/>
        </w:rPr>
        <w:t xml:space="preserve">олнением настоящего постановления оставляю </w:t>
      </w:r>
      <w:proofErr w:type="gramStart"/>
      <w:r w:rsidRPr="009D3258">
        <w:rPr>
          <w:sz w:val="28"/>
          <w:szCs w:val="28"/>
        </w:rPr>
        <w:t>за</w:t>
      </w:r>
      <w:proofErr w:type="gramEnd"/>
      <w:r w:rsidR="00CA6222">
        <w:rPr>
          <w:sz w:val="28"/>
          <w:szCs w:val="28"/>
        </w:rPr>
        <w:t xml:space="preserve"> с</w:t>
      </w:r>
      <w:r w:rsidRPr="009D3258">
        <w:rPr>
          <w:sz w:val="28"/>
          <w:szCs w:val="28"/>
        </w:rPr>
        <w:t>обой.</w:t>
      </w:r>
    </w:p>
    <w:p w:rsidR="002326AD" w:rsidRDefault="002326AD" w:rsidP="002326AD">
      <w:pPr>
        <w:jc w:val="both"/>
        <w:rPr>
          <w:sz w:val="28"/>
        </w:rPr>
      </w:pPr>
      <w:r>
        <w:rPr>
          <w:sz w:val="28"/>
        </w:rPr>
        <w:tab/>
      </w:r>
    </w:p>
    <w:p w:rsidR="002326AD" w:rsidRDefault="00CA6222" w:rsidP="002326AD">
      <w:pPr>
        <w:jc w:val="both"/>
        <w:rPr>
          <w:sz w:val="28"/>
        </w:rPr>
      </w:pPr>
      <w:r>
        <w:rPr>
          <w:sz w:val="28"/>
        </w:rPr>
        <w:t xml:space="preserve"> </w:t>
      </w:r>
      <w:r w:rsidR="002326AD">
        <w:rPr>
          <w:sz w:val="28"/>
        </w:rPr>
        <w:t xml:space="preserve">Глава  </w:t>
      </w:r>
      <w:r>
        <w:rPr>
          <w:sz w:val="28"/>
        </w:rPr>
        <w:t>А</w:t>
      </w:r>
      <w:r w:rsidR="002326AD">
        <w:rPr>
          <w:sz w:val="28"/>
        </w:rPr>
        <w:t>дминистрации</w:t>
      </w:r>
    </w:p>
    <w:p w:rsidR="002326AD" w:rsidRDefault="00CA6222" w:rsidP="002326AD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2326AD">
        <w:rPr>
          <w:sz w:val="28"/>
        </w:rPr>
        <w:t>Кринично-Лугского</w:t>
      </w:r>
      <w:proofErr w:type="spellEnd"/>
      <w:r>
        <w:rPr>
          <w:sz w:val="28"/>
        </w:rPr>
        <w:t xml:space="preserve"> </w:t>
      </w:r>
      <w:r w:rsidR="002326AD">
        <w:rPr>
          <w:sz w:val="28"/>
        </w:rPr>
        <w:t>сельского поселения</w:t>
      </w:r>
      <w:r w:rsidR="002326AD">
        <w:rPr>
          <w:sz w:val="28"/>
        </w:rPr>
        <w:tab/>
      </w:r>
      <w:r>
        <w:rPr>
          <w:sz w:val="28"/>
        </w:rPr>
        <w:t xml:space="preserve">         </w:t>
      </w:r>
      <w:r w:rsidR="002326AD">
        <w:rPr>
          <w:sz w:val="28"/>
        </w:rPr>
        <w:tab/>
        <w:t xml:space="preserve"> </w:t>
      </w:r>
      <w:r>
        <w:rPr>
          <w:sz w:val="28"/>
        </w:rPr>
        <w:t xml:space="preserve">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</w:t>
      </w:r>
    </w:p>
    <w:p w:rsidR="0034133B" w:rsidRDefault="00C55126" w:rsidP="00C55126">
      <w:pPr>
        <w:tabs>
          <w:tab w:val="left" w:pos="2280"/>
        </w:tabs>
      </w:pPr>
      <w:r>
        <w:tab/>
      </w:r>
    </w:p>
    <w:p w:rsidR="00C55126" w:rsidRDefault="00C55126" w:rsidP="00C55126">
      <w:pPr>
        <w:tabs>
          <w:tab w:val="left" w:pos="2280"/>
        </w:tabs>
      </w:pPr>
      <w:r>
        <w:t>Постановление вносит:</w:t>
      </w:r>
    </w:p>
    <w:p w:rsidR="009D3258" w:rsidRDefault="00C55126" w:rsidP="00C55126">
      <w:pPr>
        <w:tabs>
          <w:tab w:val="left" w:pos="2280"/>
        </w:tabs>
        <w:rPr>
          <w:sz w:val="28"/>
          <w:szCs w:val="28"/>
        </w:rPr>
      </w:pPr>
      <w:r>
        <w:t xml:space="preserve">Сектор экономики и финансов </w:t>
      </w:r>
    </w:p>
    <w:p w:rsidR="00CA6222" w:rsidRDefault="00CA6222" w:rsidP="00C55126">
      <w:pPr>
        <w:ind w:left="4536"/>
        <w:rPr>
          <w:sz w:val="28"/>
          <w:szCs w:val="28"/>
        </w:rPr>
      </w:pPr>
    </w:p>
    <w:p w:rsidR="00CA6222" w:rsidRDefault="00CA6222" w:rsidP="009378B9">
      <w:pPr>
        <w:ind w:left="4536"/>
        <w:jc w:val="right"/>
        <w:rPr>
          <w:sz w:val="28"/>
          <w:szCs w:val="28"/>
        </w:rPr>
      </w:pPr>
    </w:p>
    <w:p w:rsidR="00CA6222" w:rsidRDefault="00CA6222" w:rsidP="009378B9">
      <w:pPr>
        <w:ind w:left="4536"/>
        <w:jc w:val="right"/>
        <w:rPr>
          <w:sz w:val="28"/>
          <w:szCs w:val="28"/>
        </w:rPr>
      </w:pPr>
    </w:p>
    <w:p w:rsidR="00CA6222" w:rsidRDefault="00CA6222" w:rsidP="009378B9">
      <w:pPr>
        <w:ind w:left="4536"/>
        <w:jc w:val="right"/>
        <w:rPr>
          <w:sz w:val="28"/>
          <w:szCs w:val="28"/>
        </w:rPr>
      </w:pPr>
    </w:p>
    <w:p w:rsidR="00CA6222" w:rsidRDefault="00CA6222" w:rsidP="009378B9">
      <w:pPr>
        <w:ind w:left="4536"/>
        <w:jc w:val="right"/>
        <w:rPr>
          <w:sz w:val="28"/>
          <w:szCs w:val="28"/>
        </w:rPr>
      </w:pPr>
    </w:p>
    <w:p w:rsidR="009D3258" w:rsidRPr="009D3258" w:rsidRDefault="009D3258" w:rsidP="009D3258">
      <w:pPr>
        <w:ind w:firstLine="698"/>
        <w:jc w:val="right"/>
        <w:rPr>
          <w:rFonts w:eastAsia="Arial"/>
          <w:lang w:bidi="ru-RU"/>
        </w:rPr>
      </w:pPr>
      <w:r w:rsidRPr="009D3258">
        <w:lastRenderedPageBreak/>
        <w:t xml:space="preserve">  </w:t>
      </w:r>
      <w:r w:rsidRPr="009D3258">
        <w:rPr>
          <w:rFonts w:eastAsia="Arial"/>
          <w:bCs/>
          <w:color w:val="000000"/>
          <w:lang w:bidi="ru-RU"/>
        </w:rPr>
        <w:t>Приложение</w:t>
      </w:r>
      <w:r w:rsidRPr="009D3258">
        <w:rPr>
          <w:rFonts w:eastAsia="Arial"/>
          <w:b/>
          <w:bCs/>
          <w:color w:val="000000"/>
          <w:lang w:bidi="ru-RU"/>
        </w:rPr>
        <w:t> </w:t>
      </w:r>
      <w:r w:rsidRPr="009D3258">
        <w:rPr>
          <w:rFonts w:eastAsia="Arial"/>
          <w:b/>
          <w:bCs/>
          <w:color w:val="000000"/>
          <w:lang w:bidi="ru-RU"/>
        </w:rPr>
        <w:br/>
      </w:r>
      <w:r w:rsidRPr="009D3258">
        <w:rPr>
          <w:rFonts w:eastAsia="Arial"/>
          <w:bCs/>
          <w:color w:val="000000"/>
          <w:lang w:bidi="ru-RU"/>
        </w:rPr>
        <w:t xml:space="preserve">к </w:t>
      </w:r>
      <w:r w:rsidRPr="009D3258">
        <w:rPr>
          <w:rFonts w:eastAsia="Arial"/>
          <w:lang w:bidi="ru-RU"/>
        </w:rPr>
        <w:t>постановлению Администрации</w:t>
      </w:r>
    </w:p>
    <w:p w:rsidR="009D3258" w:rsidRPr="009D3258" w:rsidRDefault="009D3258" w:rsidP="009D3258">
      <w:pPr>
        <w:widowControl w:val="0"/>
        <w:suppressAutoHyphens/>
        <w:autoSpaceDE w:val="0"/>
        <w:ind w:firstLine="698"/>
        <w:jc w:val="right"/>
        <w:rPr>
          <w:rFonts w:eastAsia="Arial"/>
          <w:lang w:bidi="ru-RU"/>
        </w:rPr>
      </w:pPr>
      <w:proofErr w:type="spellStart"/>
      <w:r w:rsidRPr="009D3258">
        <w:rPr>
          <w:rFonts w:eastAsia="Arial"/>
          <w:lang w:bidi="ru-RU"/>
        </w:rPr>
        <w:t>К</w:t>
      </w:r>
      <w:r>
        <w:rPr>
          <w:rFonts w:eastAsia="Arial"/>
          <w:lang w:bidi="ru-RU"/>
        </w:rPr>
        <w:t>ринично-Лугского</w:t>
      </w:r>
      <w:proofErr w:type="spellEnd"/>
      <w:r w:rsidRPr="009D3258">
        <w:rPr>
          <w:rFonts w:eastAsia="Arial"/>
          <w:lang w:bidi="ru-RU"/>
        </w:rPr>
        <w:t xml:space="preserve"> сельского поселения</w:t>
      </w:r>
    </w:p>
    <w:p w:rsidR="009D3258" w:rsidRPr="009D3258" w:rsidRDefault="009D3258" w:rsidP="009D3258">
      <w:pPr>
        <w:jc w:val="right"/>
      </w:pPr>
      <w:r w:rsidRPr="009D3258">
        <w:rPr>
          <w:rFonts w:eastAsia="Arial"/>
          <w:lang w:bidi="ru-RU"/>
        </w:rPr>
        <w:t xml:space="preserve">                                                                            от </w:t>
      </w:r>
      <w:r w:rsidR="00CA6222">
        <w:rPr>
          <w:rFonts w:eastAsia="Arial"/>
          <w:lang w:bidi="ru-RU"/>
        </w:rPr>
        <w:t>06</w:t>
      </w:r>
      <w:r w:rsidRPr="009D3258">
        <w:rPr>
          <w:rFonts w:eastAsia="Arial"/>
          <w:lang w:bidi="ru-RU"/>
        </w:rPr>
        <w:t>.</w:t>
      </w:r>
      <w:r w:rsidR="00CA6222">
        <w:rPr>
          <w:rFonts w:eastAsia="Arial"/>
          <w:lang w:bidi="ru-RU"/>
        </w:rPr>
        <w:t>10</w:t>
      </w:r>
      <w:r w:rsidRPr="009D3258">
        <w:rPr>
          <w:rFonts w:eastAsia="Arial"/>
          <w:lang w:bidi="ru-RU"/>
        </w:rPr>
        <w:t>.20</w:t>
      </w:r>
      <w:r w:rsidR="00CA6222">
        <w:rPr>
          <w:rFonts w:eastAsia="Arial"/>
          <w:lang w:bidi="ru-RU"/>
        </w:rPr>
        <w:t>21</w:t>
      </w:r>
      <w:r w:rsidRPr="009D3258">
        <w:rPr>
          <w:rFonts w:eastAsia="Arial"/>
          <w:lang w:bidi="ru-RU"/>
        </w:rPr>
        <w:t xml:space="preserve"> №</w:t>
      </w:r>
      <w:r w:rsidR="00CA6222">
        <w:rPr>
          <w:rFonts w:eastAsia="Arial"/>
          <w:lang w:bidi="ru-RU"/>
        </w:rPr>
        <w:t xml:space="preserve"> 5</w:t>
      </w:r>
      <w:r w:rsidR="00C55126">
        <w:rPr>
          <w:rFonts w:eastAsia="Arial"/>
          <w:lang w:bidi="ru-RU"/>
        </w:rPr>
        <w:t>2</w:t>
      </w:r>
    </w:p>
    <w:p w:rsidR="00417548" w:rsidRPr="00417548" w:rsidRDefault="00417548" w:rsidP="004175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754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D3258" w:rsidRPr="009D3258" w:rsidRDefault="009D3258" w:rsidP="009D3258"/>
    <w:p w:rsidR="00C55126" w:rsidRPr="009D3258" w:rsidRDefault="00C55126" w:rsidP="00C55126">
      <w:pPr>
        <w:ind w:firstLine="540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1.1. Исполнение бюджета</w:t>
      </w:r>
      <w:r w:rsidRPr="009D3258">
        <w:rPr>
          <w:b/>
          <w:sz w:val="28"/>
          <w:szCs w:val="28"/>
        </w:rPr>
        <w:t xml:space="preserve"> </w:t>
      </w:r>
      <w:r w:rsidRPr="009D3258">
        <w:rPr>
          <w:sz w:val="28"/>
          <w:szCs w:val="28"/>
        </w:rPr>
        <w:t>поселения по расходам и источникам финансирования дефицита бюджета поселения осуществляется в соответствии со статьями 161, 219, 219</w:t>
      </w:r>
      <w:r w:rsidRPr="009D3258">
        <w:rPr>
          <w:sz w:val="28"/>
          <w:szCs w:val="28"/>
          <w:vertAlign w:val="superscript"/>
        </w:rPr>
        <w:t xml:space="preserve">2 </w:t>
      </w:r>
      <w:r w:rsidRPr="009D3258">
        <w:rPr>
          <w:sz w:val="28"/>
          <w:szCs w:val="28"/>
        </w:rPr>
        <w:t>и 226</w:t>
      </w:r>
      <w:r w:rsidRPr="009D3258">
        <w:rPr>
          <w:sz w:val="28"/>
          <w:szCs w:val="28"/>
          <w:vertAlign w:val="superscript"/>
        </w:rPr>
        <w:t>1</w:t>
      </w:r>
      <w:r w:rsidRPr="009D3258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C55126" w:rsidRPr="009D3258" w:rsidRDefault="00C55126" w:rsidP="00C55126">
      <w:pPr>
        <w:ind w:firstLine="540"/>
        <w:jc w:val="both"/>
        <w:rPr>
          <w:sz w:val="28"/>
          <w:szCs w:val="28"/>
        </w:rPr>
      </w:pPr>
      <w:r w:rsidRPr="009D3258">
        <w:rPr>
          <w:sz w:val="28"/>
          <w:szCs w:val="28"/>
        </w:rPr>
        <w:t xml:space="preserve">1.1.1. Решения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D3258">
        <w:rPr>
          <w:sz w:val="28"/>
          <w:szCs w:val="28"/>
        </w:rPr>
        <w:t xml:space="preserve">о бюджете поселения на очередной финансовый год и плановый период, правовых актов Администрации </w:t>
      </w:r>
      <w:proofErr w:type="spellStart"/>
      <w:r w:rsidRPr="009D3258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9D3258">
        <w:rPr>
          <w:sz w:val="28"/>
          <w:szCs w:val="28"/>
        </w:rPr>
        <w:t xml:space="preserve"> сельского поселения,  определяющих объемы и порядки </w:t>
      </w:r>
      <w:r>
        <w:rPr>
          <w:sz w:val="28"/>
          <w:szCs w:val="28"/>
        </w:rPr>
        <w:t xml:space="preserve">предоставления </w:t>
      </w:r>
      <w:r w:rsidRPr="009D3258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из </w:t>
      </w:r>
      <w:r w:rsidRPr="009D3258">
        <w:rPr>
          <w:sz w:val="28"/>
          <w:szCs w:val="28"/>
        </w:rPr>
        <w:t>бюджета поселения.</w:t>
      </w:r>
    </w:p>
    <w:p w:rsidR="00C55126" w:rsidRPr="009D3258" w:rsidRDefault="00C55126" w:rsidP="00C55126">
      <w:pPr>
        <w:ind w:firstLine="540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1.1.2. Сводной бюджетной росписи бюджета поселения.</w:t>
      </w:r>
    </w:p>
    <w:p w:rsidR="00C55126" w:rsidRPr="009D3258" w:rsidRDefault="00C55126" w:rsidP="00C55126">
      <w:pPr>
        <w:ind w:firstLine="540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1.1.3. Бюджетных росписей главных распорядителей средств  бюджета поселения (далее – главные распорядители) и главных администраторов источников финансирования дефицита бюджета поселения (далее – главные администраторы источников), бюджетных смет учреждений.</w:t>
      </w:r>
    </w:p>
    <w:p w:rsidR="00C55126" w:rsidRPr="009D3258" w:rsidRDefault="00C55126" w:rsidP="00C55126">
      <w:pPr>
        <w:ind w:firstLine="540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1.1.4. Кассового плана бюджета поселения (далее – кассовый план).</w:t>
      </w:r>
    </w:p>
    <w:p w:rsidR="00C55126" w:rsidRPr="009D3258" w:rsidRDefault="00C55126" w:rsidP="00C5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258">
        <w:rPr>
          <w:sz w:val="28"/>
          <w:szCs w:val="28"/>
        </w:rPr>
        <w:t xml:space="preserve">1.2. При исполнении бюджета поселения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9D3258">
        <w:rPr>
          <w:sz w:val="28"/>
          <w:szCs w:val="28"/>
        </w:rPr>
        <w:t xml:space="preserve"> сельского поселения, иные социальные выплаты.</w:t>
      </w:r>
    </w:p>
    <w:p w:rsidR="00417548" w:rsidRDefault="00417548" w:rsidP="00C551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55126" w:rsidRPr="00C55126" w:rsidRDefault="00C55126" w:rsidP="00C551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5126">
        <w:rPr>
          <w:rFonts w:ascii="Times New Roman" w:hAnsi="Times New Roman" w:cs="Times New Roman"/>
          <w:b w:val="0"/>
          <w:sz w:val="28"/>
          <w:szCs w:val="28"/>
        </w:rPr>
        <w:t>2. Принятие и учет бюджетных и денежных обязательств</w:t>
      </w:r>
    </w:p>
    <w:p w:rsidR="00C55126" w:rsidRPr="00C55126" w:rsidRDefault="00C55126" w:rsidP="00C551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55126" w:rsidRPr="00C55126" w:rsidRDefault="00C55126" w:rsidP="00C551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126">
        <w:rPr>
          <w:rFonts w:ascii="Times New Roman" w:hAnsi="Times New Roman" w:cs="Times New Roman"/>
          <w:sz w:val="28"/>
          <w:szCs w:val="28"/>
        </w:rPr>
        <w:t>Учет бюджетных и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5512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 w:rsidR="004175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17548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4175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5126">
        <w:rPr>
          <w:rFonts w:ascii="Times New Roman" w:hAnsi="Times New Roman" w:cs="Times New Roman"/>
          <w:sz w:val="28"/>
          <w:szCs w:val="28"/>
        </w:rPr>
        <w:t>.</w:t>
      </w:r>
    </w:p>
    <w:p w:rsidR="00C55126" w:rsidRPr="00C55126" w:rsidRDefault="00C55126" w:rsidP="00C551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55126" w:rsidRPr="00417548" w:rsidRDefault="00C55126" w:rsidP="00C551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7548">
        <w:rPr>
          <w:rFonts w:ascii="Times New Roman" w:hAnsi="Times New Roman" w:cs="Times New Roman"/>
          <w:b w:val="0"/>
          <w:sz w:val="28"/>
          <w:szCs w:val="28"/>
        </w:rPr>
        <w:t>3. Подтверждение денежных обязательств</w:t>
      </w:r>
    </w:p>
    <w:p w:rsidR="00C55126" w:rsidRPr="00C55126" w:rsidRDefault="00C55126" w:rsidP="00C551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55126" w:rsidRPr="00C55126" w:rsidRDefault="00C55126" w:rsidP="00C551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126">
        <w:rPr>
          <w:rFonts w:ascii="Times New Roman" w:hAnsi="Times New Roman" w:cs="Times New Roman"/>
          <w:sz w:val="28"/>
          <w:szCs w:val="28"/>
        </w:rPr>
        <w:t>Получатель средств бюджета</w:t>
      </w:r>
      <w:r w:rsidR="004175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55126">
        <w:rPr>
          <w:rFonts w:ascii="Times New Roman" w:hAnsi="Times New Roman" w:cs="Times New Roman"/>
          <w:sz w:val="28"/>
          <w:szCs w:val="28"/>
        </w:rPr>
        <w:t xml:space="preserve"> подтверждает обязанность оплатить за счет средств бюджета</w:t>
      </w:r>
      <w:r w:rsidR="004175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55126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и иными документами, необходимыми для санкционирования их оплаты.</w:t>
      </w:r>
    </w:p>
    <w:p w:rsidR="00C55126" w:rsidRPr="00C55126" w:rsidRDefault="00C55126" w:rsidP="00C551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55126" w:rsidRPr="00417548" w:rsidRDefault="00C55126" w:rsidP="00C551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7548">
        <w:rPr>
          <w:rFonts w:ascii="Times New Roman" w:hAnsi="Times New Roman" w:cs="Times New Roman"/>
          <w:b w:val="0"/>
          <w:sz w:val="28"/>
          <w:szCs w:val="28"/>
        </w:rPr>
        <w:t>4. Санкционирование оплаты денежных обязательств</w:t>
      </w:r>
    </w:p>
    <w:p w:rsidR="00C55126" w:rsidRPr="00C55126" w:rsidRDefault="00C55126" w:rsidP="00C551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55126" w:rsidRPr="00C55126" w:rsidRDefault="00C55126" w:rsidP="00C551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126"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proofErr w:type="gramStart"/>
      <w:r w:rsidRPr="00C55126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r w:rsidR="00417548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55126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</w:t>
      </w:r>
      <w:r w:rsidR="004175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5512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 w:rsidR="0041754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417548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4175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5126">
        <w:rPr>
          <w:rFonts w:ascii="Times New Roman" w:hAnsi="Times New Roman" w:cs="Times New Roman"/>
          <w:sz w:val="28"/>
          <w:szCs w:val="28"/>
        </w:rPr>
        <w:t>.</w:t>
      </w:r>
    </w:p>
    <w:p w:rsidR="00C55126" w:rsidRDefault="00C55126" w:rsidP="00C55126">
      <w:pPr>
        <w:pStyle w:val="ConsPlusNormal0"/>
        <w:jc w:val="both"/>
      </w:pPr>
    </w:p>
    <w:p w:rsidR="00C55126" w:rsidRDefault="00C55126" w:rsidP="00C55126">
      <w:pPr>
        <w:ind w:firstLine="720"/>
        <w:jc w:val="center"/>
        <w:rPr>
          <w:snapToGrid w:val="0"/>
          <w:sz w:val="28"/>
          <w:szCs w:val="28"/>
        </w:rPr>
      </w:pPr>
    </w:p>
    <w:p w:rsidR="00417548" w:rsidRPr="001E28B4" w:rsidRDefault="00417548" w:rsidP="004175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t>5. Порядок исполнения денежных обязательств</w:t>
      </w:r>
    </w:p>
    <w:p w:rsidR="00417548" w:rsidRPr="001E28B4" w:rsidRDefault="00417548" w:rsidP="004175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17548" w:rsidRPr="001E28B4" w:rsidRDefault="00417548" w:rsidP="004175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t xml:space="preserve">5.1. </w:t>
      </w:r>
      <w:r w:rsidR="00617C38" w:rsidRPr="001E28B4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</w:t>
      </w:r>
      <w:proofErr w:type="spellStart"/>
      <w:r w:rsidR="00617C38" w:rsidRPr="001E28B4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617C38" w:rsidRPr="001E28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28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17C38" w:rsidRPr="001E28B4">
        <w:rPr>
          <w:rFonts w:ascii="Times New Roman" w:hAnsi="Times New Roman" w:cs="Times New Roman"/>
          <w:sz w:val="28"/>
          <w:szCs w:val="28"/>
        </w:rPr>
        <w:t>–</w:t>
      </w:r>
      <w:r w:rsidRPr="001E28B4">
        <w:rPr>
          <w:rFonts w:ascii="Times New Roman" w:hAnsi="Times New Roman" w:cs="Times New Roman"/>
          <w:sz w:val="28"/>
          <w:szCs w:val="28"/>
        </w:rPr>
        <w:t xml:space="preserve"> </w:t>
      </w:r>
      <w:r w:rsidR="00617C38" w:rsidRPr="001E28B4">
        <w:rPr>
          <w:rFonts w:ascii="Times New Roman" w:hAnsi="Times New Roman" w:cs="Times New Roman"/>
          <w:sz w:val="28"/>
          <w:szCs w:val="28"/>
        </w:rPr>
        <w:t>сектор</w:t>
      </w:r>
      <w:r w:rsidRPr="001E28B4">
        <w:rPr>
          <w:rFonts w:ascii="Times New Roman" w:hAnsi="Times New Roman" w:cs="Times New Roman"/>
          <w:sz w:val="28"/>
          <w:szCs w:val="28"/>
        </w:rPr>
        <w:t xml:space="preserve">) осуществляет доведение главным распорядителям и получателям </w:t>
      </w:r>
      <w:proofErr w:type="gramStart"/>
      <w:r w:rsidRPr="001E28B4">
        <w:rPr>
          <w:rFonts w:ascii="Times New Roman" w:hAnsi="Times New Roman" w:cs="Times New Roman"/>
          <w:sz w:val="28"/>
          <w:szCs w:val="28"/>
        </w:rPr>
        <w:t>средств бюджета</w:t>
      </w:r>
      <w:r w:rsidR="00617C38" w:rsidRPr="001E28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E28B4">
        <w:rPr>
          <w:rFonts w:ascii="Times New Roman" w:hAnsi="Times New Roman" w:cs="Times New Roman"/>
          <w:sz w:val="28"/>
          <w:szCs w:val="28"/>
        </w:rPr>
        <w:t>предельных объемов оплаты денежных</w:t>
      </w:r>
      <w:proofErr w:type="gramEnd"/>
      <w:r w:rsidRPr="001E28B4">
        <w:rPr>
          <w:rFonts w:ascii="Times New Roman" w:hAnsi="Times New Roman" w:cs="Times New Roman"/>
          <w:sz w:val="28"/>
          <w:szCs w:val="28"/>
        </w:rPr>
        <w:t xml:space="preserve"> обязательств (далее - предельные объемы финансирования) с использованием информационной системы "Единая автоматизированная система управления общественными финансами в Ростовской области" (далее - ЕАС УОФ) в следующем порядке.</w:t>
      </w:r>
    </w:p>
    <w:p w:rsidR="00417548" w:rsidRPr="001E28B4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="00617C38" w:rsidRPr="001E28B4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1E28B4">
        <w:rPr>
          <w:rFonts w:ascii="Times New Roman" w:hAnsi="Times New Roman" w:cs="Times New Roman"/>
          <w:sz w:val="28"/>
          <w:szCs w:val="28"/>
        </w:rPr>
        <w:t>на основании прошедших контроль в соответствии с Порядком санкционирования оплаты денежных обязательств получателей средств бюджета</w:t>
      </w:r>
      <w:r w:rsidR="00617C38" w:rsidRPr="001E28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E28B4">
        <w:rPr>
          <w:rFonts w:ascii="Times New Roman" w:hAnsi="Times New Roman" w:cs="Times New Roman"/>
          <w:sz w:val="28"/>
          <w:szCs w:val="28"/>
        </w:rPr>
        <w:t>и главных администраторов источников финансирования дефицита бюджета</w:t>
      </w:r>
      <w:r w:rsidR="00617C38" w:rsidRPr="001E28B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28B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17C38" w:rsidRPr="001E28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17C38" w:rsidRPr="001E28B4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617C38" w:rsidRPr="001E28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28B4">
        <w:rPr>
          <w:rFonts w:ascii="Times New Roman" w:hAnsi="Times New Roman" w:cs="Times New Roman"/>
          <w:sz w:val="28"/>
          <w:szCs w:val="28"/>
        </w:rPr>
        <w:t>, распоряжений о совершении казначейских платежей в виде заявок на оплату расходов, заявок на финансирование формирует уведомления о предельных объемах финансирования (далее - УПОФ) по расходам:</w:t>
      </w:r>
      <w:proofErr w:type="gramEnd"/>
    </w:p>
    <w:p w:rsidR="00417548" w:rsidRPr="001E28B4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1E28B4" w:rsidRPr="001E28B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28B4">
        <w:rPr>
          <w:rFonts w:ascii="Times New Roman" w:hAnsi="Times New Roman" w:cs="Times New Roman"/>
          <w:sz w:val="28"/>
          <w:szCs w:val="28"/>
        </w:rPr>
        <w:t xml:space="preserve"> в пределах свободного остатка средств на едином счете бюджета</w:t>
      </w:r>
      <w:r w:rsidR="001E28B4" w:rsidRPr="001E28B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28B4">
        <w:rPr>
          <w:rFonts w:ascii="Times New Roman" w:hAnsi="Times New Roman" w:cs="Times New Roman"/>
          <w:sz w:val="28"/>
          <w:szCs w:val="28"/>
        </w:rPr>
        <w:t>;</w:t>
      </w:r>
    </w:p>
    <w:p w:rsidR="00417548" w:rsidRPr="001E28B4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t>за счет средств дорожного фонда в пределах остатка средств дорожного фонда;</w:t>
      </w:r>
    </w:p>
    <w:p w:rsidR="00417548" w:rsidRPr="001E28B4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t>за счет целевых сре</w:t>
      </w:r>
      <w:proofErr w:type="gramStart"/>
      <w:r w:rsidRPr="001E28B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E28B4">
        <w:rPr>
          <w:rFonts w:ascii="Times New Roman" w:hAnsi="Times New Roman" w:cs="Times New Roman"/>
          <w:sz w:val="28"/>
          <w:szCs w:val="28"/>
        </w:rPr>
        <w:t>еделах остатков целевых средств или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федерального бюджета.</w:t>
      </w:r>
    </w:p>
    <w:p w:rsidR="00417548" w:rsidRPr="00204594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594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204594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доводимых предельных объемов финансирования на </w:t>
      </w:r>
      <w:proofErr w:type="spellStart"/>
      <w:r w:rsidRPr="0020459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04594">
        <w:rPr>
          <w:rFonts w:ascii="Times New Roman" w:hAnsi="Times New Roman" w:cs="Times New Roman"/>
          <w:sz w:val="28"/>
          <w:szCs w:val="28"/>
        </w:rPr>
        <w:t xml:space="preserve"> остатков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бюджетных средств, </w:t>
      </w:r>
      <w:r w:rsidR="001E28B4" w:rsidRPr="00204594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204594">
        <w:rPr>
          <w:rFonts w:ascii="Times New Roman" w:hAnsi="Times New Roman" w:cs="Times New Roman"/>
          <w:sz w:val="28"/>
          <w:szCs w:val="28"/>
        </w:rPr>
        <w:t>направляет главному распорядителю копию приказа о передаче Управлению Федерального казначейства по Ростовской области (далее - УФК по РО) полномочий по перечислению соответствующих межбюджетных трансфертов из федерального бюджета и информацию</w:t>
      </w:r>
      <w:proofErr w:type="gramEnd"/>
      <w:r w:rsidRPr="00204594">
        <w:rPr>
          <w:rFonts w:ascii="Times New Roman" w:hAnsi="Times New Roman" w:cs="Times New Roman"/>
          <w:sz w:val="28"/>
          <w:szCs w:val="28"/>
        </w:rPr>
        <w:t xml:space="preserve"> о доведении (отзыве) лимитов бюджетных обязательств и предельных объемов финансирования на лицевой счет по переданным полномочиям получателя бюджетных средств и постановке на учет бюджетных обязательств в УФК по РО.</w:t>
      </w:r>
    </w:p>
    <w:p w:rsidR="00417548" w:rsidRPr="001E28B4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lastRenderedPageBreak/>
        <w:t xml:space="preserve">5.1.3. </w:t>
      </w:r>
      <w:r w:rsidR="001E28B4" w:rsidRPr="001E28B4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1E28B4">
        <w:rPr>
          <w:rFonts w:ascii="Times New Roman" w:hAnsi="Times New Roman" w:cs="Times New Roman"/>
          <w:sz w:val="28"/>
          <w:szCs w:val="28"/>
        </w:rPr>
        <w:t>ежедневно до 17 часов формирует, в пределах свободного остатка средств на едином счете бюджета</w:t>
      </w:r>
      <w:r w:rsidR="001E28B4" w:rsidRPr="001E28B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28B4">
        <w:rPr>
          <w:rFonts w:ascii="Times New Roman" w:hAnsi="Times New Roman" w:cs="Times New Roman"/>
          <w:sz w:val="28"/>
          <w:szCs w:val="28"/>
        </w:rPr>
        <w:t>, проект доведения предельных объемов финансирования на следующий рабочий день на основании поступивших до 16 часов текущего рабочего дня:</w:t>
      </w:r>
    </w:p>
    <w:p w:rsidR="00417548" w:rsidRPr="001E28B4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t>заявок на оплату расходов (с учетом указанных в них предельных дат исполнения) и заявок на финансирование, на основании которых формируются УПОФ;</w:t>
      </w:r>
    </w:p>
    <w:p w:rsidR="00417548" w:rsidRPr="001E28B4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t>распоряжений на возврат финансирования;</w:t>
      </w:r>
    </w:p>
    <w:p w:rsidR="00417548" w:rsidRPr="001E28B4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B4">
        <w:rPr>
          <w:rFonts w:ascii="Times New Roman" w:hAnsi="Times New Roman" w:cs="Times New Roman"/>
          <w:sz w:val="28"/>
          <w:szCs w:val="28"/>
        </w:rPr>
        <w:t xml:space="preserve">заявок на осуществление перечислений с лицевого счета </w:t>
      </w:r>
      <w:proofErr w:type="gramStart"/>
      <w:r w:rsidRPr="001E28B4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1E28B4">
        <w:rPr>
          <w:rFonts w:ascii="Times New Roman" w:hAnsi="Times New Roman" w:cs="Times New Roman"/>
          <w:sz w:val="28"/>
          <w:szCs w:val="28"/>
        </w:rPr>
        <w:t>.</w:t>
      </w:r>
    </w:p>
    <w:p w:rsidR="00417548" w:rsidRPr="00F52861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61">
        <w:rPr>
          <w:rFonts w:ascii="Times New Roman" w:hAnsi="Times New Roman" w:cs="Times New Roman"/>
          <w:sz w:val="28"/>
          <w:szCs w:val="28"/>
        </w:rPr>
        <w:t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финансирования осуществляется с учетом положений приказа министерства финансов о порядке управления средствами на едином счете областного бюджета.</w:t>
      </w:r>
    </w:p>
    <w:p w:rsidR="00417548" w:rsidRPr="00F52861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61">
        <w:rPr>
          <w:rFonts w:ascii="Times New Roman" w:hAnsi="Times New Roman" w:cs="Times New Roman"/>
          <w:sz w:val="28"/>
          <w:szCs w:val="28"/>
        </w:rPr>
        <w:t xml:space="preserve">5.1.4. </w:t>
      </w:r>
      <w:r w:rsidR="00F52861" w:rsidRPr="00F52861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F52861">
        <w:rPr>
          <w:rFonts w:ascii="Times New Roman" w:hAnsi="Times New Roman" w:cs="Times New Roman"/>
          <w:sz w:val="28"/>
          <w:szCs w:val="28"/>
        </w:rPr>
        <w:t>:</w:t>
      </w:r>
    </w:p>
    <w:p w:rsidR="00417548" w:rsidRPr="00F52861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61">
        <w:rPr>
          <w:rFonts w:ascii="Times New Roman" w:hAnsi="Times New Roman" w:cs="Times New Roman"/>
          <w:sz w:val="28"/>
          <w:szCs w:val="28"/>
        </w:rPr>
        <w:t xml:space="preserve">согласовывает проект доведения предельных объемов финансирования и УПОФ и направляет их </w:t>
      </w:r>
      <w:r w:rsidR="00F52861" w:rsidRPr="00F52861">
        <w:rPr>
          <w:rFonts w:ascii="Times New Roman" w:hAnsi="Times New Roman" w:cs="Times New Roman"/>
          <w:sz w:val="28"/>
          <w:szCs w:val="28"/>
        </w:rPr>
        <w:t xml:space="preserve">заведующему сектором </w:t>
      </w:r>
      <w:r w:rsidRPr="00F52861">
        <w:rPr>
          <w:rFonts w:ascii="Times New Roman" w:hAnsi="Times New Roman" w:cs="Times New Roman"/>
          <w:sz w:val="28"/>
          <w:szCs w:val="28"/>
        </w:rPr>
        <w:t>для рассмотрения и согласования;</w:t>
      </w:r>
    </w:p>
    <w:p w:rsidR="00417548" w:rsidRPr="00F52861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61">
        <w:rPr>
          <w:rFonts w:ascii="Times New Roman" w:hAnsi="Times New Roman" w:cs="Times New Roman"/>
          <w:sz w:val="28"/>
          <w:szCs w:val="28"/>
        </w:rPr>
        <w:t xml:space="preserve">осуществляет подписание согласованных </w:t>
      </w:r>
      <w:r w:rsidR="00F52861" w:rsidRPr="00F52861">
        <w:rPr>
          <w:rFonts w:ascii="Times New Roman" w:hAnsi="Times New Roman" w:cs="Times New Roman"/>
          <w:sz w:val="28"/>
          <w:szCs w:val="28"/>
        </w:rPr>
        <w:t xml:space="preserve">заведующим сектором </w:t>
      </w:r>
      <w:r w:rsidRPr="00F52861">
        <w:rPr>
          <w:rFonts w:ascii="Times New Roman" w:hAnsi="Times New Roman" w:cs="Times New Roman"/>
          <w:sz w:val="28"/>
          <w:szCs w:val="28"/>
        </w:rPr>
        <w:t>УПОФ и направляет одновременно с проектом доведения предельных объемов финансирования для рассмотрения, утверждения указанного проекта и подписания УПОФ путем проставления электронной подписи.</w:t>
      </w:r>
    </w:p>
    <w:p w:rsidR="00417548" w:rsidRPr="00022CF5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CF5"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 w:rsidRPr="00022CF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 w:rsidR="0084542D" w:rsidRPr="00022CF5">
        <w:rPr>
          <w:rFonts w:ascii="Times New Roman" w:hAnsi="Times New Roman" w:cs="Times New Roman"/>
          <w:sz w:val="28"/>
          <w:szCs w:val="28"/>
        </w:rPr>
        <w:t xml:space="preserve">заведующим сектором </w:t>
      </w:r>
      <w:r w:rsidRPr="00022CF5">
        <w:rPr>
          <w:rFonts w:ascii="Times New Roman" w:hAnsi="Times New Roman" w:cs="Times New Roman"/>
          <w:sz w:val="28"/>
          <w:szCs w:val="28"/>
        </w:rPr>
        <w:t xml:space="preserve">проектом доведения предельных объемов финансирования и на основании утвержденных </w:t>
      </w:r>
      <w:r w:rsidR="00022CF5" w:rsidRPr="00022CF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022CF5">
        <w:rPr>
          <w:rFonts w:ascii="Times New Roman" w:hAnsi="Times New Roman" w:cs="Times New Roman"/>
          <w:sz w:val="28"/>
          <w:szCs w:val="28"/>
        </w:rPr>
        <w:t xml:space="preserve"> </w:t>
      </w:r>
      <w:r w:rsidR="00022CF5" w:rsidRPr="00022C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2CF5">
        <w:rPr>
          <w:rFonts w:ascii="Times New Roman" w:hAnsi="Times New Roman" w:cs="Times New Roman"/>
          <w:sz w:val="28"/>
          <w:szCs w:val="28"/>
        </w:rPr>
        <w:t xml:space="preserve">УПОФ </w:t>
      </w:r>
      <w:r w:rsidR="00022CF5" w:rsidRPr="00022C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022CF5">
        <w:rPr>
          <w:rFonts w:ascii="Times New Roman" w:hAnsi="Times New Roman" w:cs="Times New Roman"/>
          <w:sz w:val="28"/>
          <w:szCs w:val="28"/>
        </w:rPr>
        <w:t xml:space="preserve">за счет целевых федеральных </w:t>
      </w:r>
      <w:r w:rsidR="00022CF5" w:rsidRPr="00022CF5">
        <w:rPr>
          <w:rFonts w:ascii="Times New Roman" w:hAnsi="Times New Roman" w:cs="Times New Roman"/>
          <w:sz w:val="28"/>
          <w:szCs w:val="28"/>
        </w:rPr>
        <w:t xml:space="preserve">и областных </w:t>
      </w:r>
      <w:r w:rsidRPr="00022CF5">
        <w:rPr>
          <w:rFonts w:ascii="Times New Roman" w:hAnsi="Times New Roman" w:cs="Times New Roman"/>
          <w:sz w:val="28"/>
          <w:szCs w:val="28"/>
        </w:rPr>
        <w:t xml:space="preserve">средств и средств бюджета </w:t>
      </w:r>
      <w:r w:rsidR="00022CF5" w:rsidRPr="00022C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22CF5">
        <w:rPr>
          <w:rFonts w:ascii="Times New Roman" w:hAnsi="Times New Roman" w:cs="Times New Roman"/>
          <w:sz w:val="28"/>
          <w:szCs w:val="28"/>
        </w:rPr>
        <w:t>осуществляет доведение предельных объемов финансирования на лицевые счета главных распорядителей и получателей бюджетных средств, лицевые счета по переданным полномочия</w:t>
      </w:r>
      <w:r w:rsidR="00022CF5" w:rsidRPr="00022CF5">
        <w:rPr>
          <w:rFonts w:ascii="Times New Roman" w:hAnsi="Times New Roman" w:cs="Times New Roman"/>
          <w:sz w:val="28"/>
          <w:szCs w:val="28"/>
        </w:rPr>
        <w:t>м получателей бюджетных средств</w:t>
      </w:r>
      <w:r w:rsidRPr="00022C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548" w:rsidRPr="00684996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96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 w:rsidRPr="00684996">
        <w:rPr>
          <w:rFonts w:ascii="Times New Roman" w:hAnsi="Times New Roman" w:cs="Times New Roman"/>
          <w:sz w:val="28"/>
          <w:szCs w:val="28"/>
        </w:rPr>
        <w:t>В случае если в соответствии с правовыми актами Российской Федерации</w:t>
      </w:r>
      <w:r w:rsidR="00022CF5" w:rsidRPr="00684996">
        <w:rPr>
          <w:rFonts w:ascii="Times New Roman" w:hAnsi="Times New Roman" w:cs="Times New Roman"/>
          <w:sz w:val="28"/>
          <w:szCs w:val="28"/>
        </w:rPr>
        <w:t xml:space="preserve">, </w:t>
      </w:r>
      <w:r w:rsidRPr="00684996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022CF5" w:rsidRPr="00684996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022CF5" w:rsidRPr="00684996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022CF5" w:rsidRPr="006849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84996">
        <w:rPr>
          <w:rFonts w:ascii="Times New Roman" w:hAnsi="Times New Roman" w:cs="Times New Roman"/>
          <w:sz w:val="28"/>
          <w:szCs w:val="28"/>
        </w:rPr>
        <w:t>отдельные функции, связанные с исполнением бюджета</w:t>
      </w:r>
      <w:r w:rsidR="00022CF5" w:rsidRPr="006849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4996">
        <w:rPr>
          <w:rFonts w:ascii="Times New Roman" w:hAnsi="Times New Roman" w:cs="Times New Roman"/>
          <w:sz w:val="28"/>
          <w:szCs w:val="28"/>
        </w:rPr>
        <w:t xml:space="preserve">, переданы УФК по РО, </w:t>
      </w:r>
      <w:r w:rsidR="00684996" w:rsidRPr="00684996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22CF5" w:rsidRPr="00684996">
        <w:rPr>
          <w:rFonts w:ascii="Times New Roman" w:hAnsi="Times New Roman" w:cs="Times New Roman"/>
          <w:sz w:val="28"/>
          <w:szCs w:val="28"/>
        </w:rPr>
        <w:t>сектор</w:t>
      </w:r>
      <w:r w:rsidR="00684996" w:rsidRPr="00684996">
        <w:rPr>
          <w:rFonts w:ascii="Times New Roman" w:hAnsi="Times New Roman" w:cs="Times New Roman"/>
          <w:sz w:val="28"/>
          <w:szCs w:val="28"/>
        </w:rPr>
        <w:t>ом</w:t>
      </w:r>
      <w:r w:rsidR="00022CF5" w:rsidRPr="00684996">
        <w:rPr>
          <w:rFonts w:ascii="Times New Roman" w:hAnsi="Times New Roman" w:cs="Times New Roman"/>
          <w:sz w:val="28"/>
          <w:szCs w:val="28"/>
        </w:rPr>
        <w:t xml:space="preserve"> </w:t>
      </w:r>
      <w:r w:rsidRPr="00684996">
        <w:rPr>
          <w:rFonts w:ascii="Times New Roman" w:hAnsi="Times New Roman" w:cs="Times New Roman"/>
          <w:sz w:val="28"/>
          <w:szCs w:val="28"/>
        </w:rPr>
        <w:t>формирует расходные расписания для доведения (отзыва) предельных объемов финансирования за счет целевых федеральных средств на лицевые счета главных распорядителей, получателей бюджетных средств, лицевые счета по переданным полномочиям получателей бюджетных средств</w:t>
      </w:r>
      <w:proofErr w:type="gramEnd"/>
      <w:r w:rsidRPr="00684996">
        <w:rPr>
          <w:rFonts w:ascii="Times New Roman" w:hAnsi="Times New Roman" w:cs="Times New Roman"/>
          <w:sz w:val="28"/>
          <w:szCs w:val="28"/>
        </w:rPr>
        <w:t>, открытые в УФК по РО.</w:t>
      </w:r>
    </w:p>
    <w:p w:rsidR="00417548" w:rsidRPr="00684996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96">
        <w:rPr>
          <w:rFonts w:ascii="Times New Roman" w:hAnsi="Times New Roman" w:cs="Times New Roman"/>
          <w:sz w:val="28"/>
          <w:szCs w:val="28"/>
        </w:rPr>
        <w:t>5.1.7. Доведение предельных объемов финансирования осуществляется в пределах свободного остатка средств на едином счете бюджета</w:t>
      </w:r>
      <w:r w:rsidR="00684996" w:rsidRPr="006849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4996">
        <w:rPr>
          <w:rFonts w:ascii="Times New Roman" w:hAnsi="Times New Roman" w:cs="Times New Roman"/>
          <w:sz w:val="28"/>
          <w:szCs w:val="28"/>
        </w:rPr>
        <w:t xml:space="preserve"> с учетом очередности расходов, установленных </w:t>
      </w:r>
      <w:hyperlink w:anchor="P52" w:history="1">
        <w:r w:rsidRPr="0068499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6849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7548" w:rsidRPr="00684996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96">
        <w:rPr>
          <w:rFonts w:ascii="Times New Roman" w:hAnsi="Times New Roman" w:cs="Times New Roman"/>
          <w:sz w:val="28"/>
          <w:szCs w:val="28"/>
        </w:rPr>
        <w:t xml:space="preserve">5.1.8. По УПОФ, не подписанным </w:t>
      </w:r>
      <w:r w:rsidR="00684996" w:rsidRPr="00684996">
        <w:rPr>
          <w:rFonts w:ascii="Times New Roman" w:hAnsi="Times New Roman" w:cs="Times New Roman"/>
          <w:sz w:val="28"/>
          <w:szCs w:val="28"/>
        </w:rPr>
        <w:t>заведующим сектором</w:t>
      </w:r>
      <w:r w:rsidRPr="00684996">
        <w:rPr>
          <w:rFonts w:ascii="Times New Roman" w:hAnsi="Times New Roman" w:cs="Times New Roman"/>
          <w:sz w:val="28"/>
          <w:szCs w:val="28"/>
        </w:rPr>
        <w:t xml:space="preserve">, </w:t>
      </w:r>
      <w:r w:rsidR="00684996" w:rsidRPr="00684996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684996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реестр УПОФ, не включенных в проект доведения предельных объемов финансирования, и направляет </w:t>
      </w:r>
      <w:r w:rsidR="00684996" w:rsidRPr="0068499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684996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417548" w:rsidRPr="006440B3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B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440B3">
        <w:rPr>
          <w:rFonts w:ascii="Times New Roman" w:hAnsi="Times New Roman" w:cs="Times New Roman"/>
          <w:sz w:val="28"/>
          <w:szCs w:val="28"/>
        </w:rPr>
        <w:t xml:space="preserve">На основании доведенных предельных объемов финансирования на лицевые счета главных распорядителей и получателей бюджетных средств, лицевые счета по переданным полномочиям получателей бюджетных средств, </w:t>
      </w:r>
      <w:r w:rsidR="006440B3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6440B3">
        <w:rPr>
          <w:rFonts w:ascii="Times New Roman" w:hAnsi="Times New Roman" w:cs="Times New Roman"/>
          <w:sz w:val="28"/>
          <w:szCs w:val="28"/>
        </w:rPr>
        <w:t>формирует для отправки в УФК по РО распоряжения о совершении казначейских платежей в виде платежных поручений, на основании которых осуществляются перечисления за счет целевых федеральных средств и средств областного бюджета.</w:t>
      </w:r>
      <w:proofErr w:type="gramEnd"/>
    </w:p>
    <w:p w:rsidR="00417548" w:rsidRPr="00417548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40B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6440B3">
        <w:rPr>
          <w:rFonts w:ascii="Times New Roman" w:hAnsi="Times New Roman" w:cs="Times New Roman"/>
          <w:sz w:val="28"/>
          <w:szCs w:val="28"/>
        </w:rPr>
        <w:t>Для осуществления операций по перечислениям, которые отражаются на лицевых счетах получателей бюджетных средств, открытых в УФК по РО, получатели средств бюджета</w:t>
      </w:r>
      <w:r w:rsidR="006440B3" w:rsidRPr="006440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440B3">
        <w:rPr>
          <w:rFonts w:ascii="Times New Roman" w:hAnsi="Times New Roman" w:cs="Times New Roman"/>
          <w:sz w:val="28"/>
          <w:szCs w:val="28"/>
        </w:rPr>
        <w:t xml:space="preserve"> после доведения </w:t>
      </w:r>
      <w:r w:rsidR="006440B3" w:rsidRPr="006440B3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6440B3">
        <w:rPr>
          <w:rFonts w:ascii="Times New Roman" w:hAnsi="Times New Roman" w:cs="Times New Roman"/>
          <w:sz w:val="28"/>
          <w:szCs w:val="28"/>
        </w:rPr>
        <w:t>и главными распорядителями на указанные лицевые счета предельных объемов финансирования направляют в УФК по РО распоряжения о совершении казначейских платежей в виде заявок на кассовый расход в порядке, установленном Федеральным казначейством.</w:t>
      </w:r>
      <w:proofErr w:type="gramEnd"/>
    </w:p>
    <w:p w:rsidR="00417548" w:rsidRPr="006440B3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B3">
        <w:rPr>
          <w:rFonts w:ascii="Times New Roman" w:hAnsi="Times New Roman" w:cs="Times New Roman"/>
          <w:sz w:val="28"/>
          <w:szCs w:val="28"/>
        </w:rPr>
        <w:t xml:space="preserve">5.4. В случае получения из УФК по РО протокола об аннулированных </w:t>
      </w:r>
      <w:proofErr w:type="gramStart"/>
      <w:r w:rsidRPr="006440B3">
        <w:rPr>
          <w:rFonts w:ascii="Times New Roman" w:hAnsi="Times New Roman" w:cs="Times New Roman"/>
          <w:sz w:val="28"/>
          <w:szCs w:val="28"/>
        </w:rPr>
        <w:t>распоряжениях</w:t>
      </w:r>
      <w:proofErr w:type="gramEnd"/>
      <w:r w:rsidRPr="006440B3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 в виде платежных поручений, расходных расписаний </w:t>
      </w:r>
      <w:r w:rsidR="006440B3" w:rsidRPr="006440B3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6440B3">
        <w:rPr>
          <w:rFonts w:ascii="Times New Roman" w:hAnsi="Times New Roman" w:cs="Times New Roman"/>
          <w:sz w:val="28"/>
          <w:szCs w:val="28"/>
        </w:rPr>
        <w:t>осуществляет отказ в ЕАС УОФ с указанием причин отказа соответствующих заявок на оплату расходов и заявок на финансирование.</w:t>
      </w:r>
    </w:p>
    <w:p w:rsidR="00417548" w:rsidRPr="006440B3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B3">
        <w:rPr>
          <w:rFonts w:ascii="Times New Roman" w:hAnsi="Times New Roman" w:cs="Times New Roman"/>
          <w:sz w:val="28"/>
          <w:szCs w:val="28"/>
        </w:rPr>
        <w:t xml:space="preserve">5.5. В случае восстановления перечислений на лицевой счет получателя бюджетных средств и необходимости повторного проведения перечислений тому же получателю платежа формируется и направляется </w:t>
      </w:r>
      <w:r w:rsidR="006440B3" w:rsidRPr="006440B3">
        <w:rPr>
          <w:rFonts w:ascii="Times New Roman" w:hAnsi="Times New Roman" w:cs="Times New Roman"/>
          <w:sz w:val="28"/>
          <w:szCs w:val="28"/>
        </w:rPr>
        <w:t xml:space="preserve">заведующему сектором </w:t>
      </w:r>
      <w:r w:rsidRPr="006440B3">
        <w:rPr>
          <w:rFonts w:ascii="Times New Roman" w:hAnsi="Times New Roman" w:cs="Times New Roman"/>
          <w:sz w:val="28"/>
          <w:szCs w:val="28"/>
        </w:rPr>
        <w:t>заявка на оплату расходов с типом операции "Без доведения объемов финансирования".</w:t>
      </w:r>
    </w:p>
    <w:p w:rsidR="00417548" w:rsidRPr="00417548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40B3">
        <w:rPr>
          <w:rFonts w:ascii="Times New Roman" w:hAnsi="Times New Roman" w:cs="Times New Roman"/>
          <w:sz w:val="28"/>
          <w:szCs w:val="28"/>
        </w:rPr>
        <w:t xml:space="preserve">В остальных случаях осуществляется отзыв предельных объемов финансирования в порядке, установленном </w:t>
      </w:r>
      <w:hyperlink w:anchor="P94" w:history="1">
        <w:r w:rsidRPr="002D6DDF">
          <w:rPr>
            <w:rFonts w:ascii="Times New Roman" w:hAnsi="Times New Roman" w:cs="Times New Roman"/>
            <w:sz w:val="28"/>
            <w:szCs w:val="28"/>
          </w:rPr>
          <w:t>пунктом 5.6</w:t>
        </w:r>
      </w:hyperlink>
      <w:r w:rsidRPr="006440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7548" w:rsidRPr="006440B3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6440B3">
        <w:rPr>
          <w:rFonts w:ascii="Times New Roman" w:hAnsi="Times New Roman" w:cs="Times New Roman"/>
          <w:sz w:val="28"/>
          <w:szCs w:val="28"/>
        </w:rPr>
        <w:t>5.6. Отзыв доведенных главным распорядителям предельных объемов финансирования осуществляется на основании распоряжений на возврат финансирования.</w:t>
      </w:r>
    </w:p>
    <w:p w:rsidR="00417548" w:rsidRPr="006440B3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B3">
        <w:rPr>
          <w:rFonts w:ascii="Times New Roman" w:hAnsi="Times New Roman" w:cs="Times New Roman"/>
          <w:sz w:val="28"/>
          <w:szCs w:val="28"/>
        </w:rPr>
        <w:t xml:space="preserve">Главные распорядители формируют и направляют в </w:t>
      </w:r>
      <w:r w:rsidR="006440B3" w:rsidRPr="006440B3">
        <w:rPr>
          <w:rFonts w:ascii="Times New Roman" w:hAnsi="Times New Roman" w:cs="Times New Roman"/>
          <w:sz w:val="28"/>
          <w:szCs w:val="28"/>
        </w:rPr>
        <w:t>сектор ра</w:t>
      </w:r>
      <w:r w:rsidRPr="006440B3">
        <w:rPr>
          <w:rFonts w:ascii="Times New Roman" w:hAnsi="Times New Roman" w:cs="Times New Roman"/>
          <w:sz w:val="28"/>
          <w:szCs w:val="28"/>
        </w:rPr>
        <w:t>споряжения на возврат финансирования с указанием в поле "Основание" причин отзыва и реквизитов уведомления о возврате сре</w:t>
      </w:r>
      <w:proofErr w:type="gramStart"/>
      <w:r w:rsidRPr="006440B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440B3">
        <w:rPr>
          <w:rFonts w:ascii="Times New Roman" w:hAnsi="Times New Roman" w:cs="Times New Roman"/>
          <w:sz w:val="28"/>
          <w:szCs w:val="28"/>
        </w:rPr>
        <w:t>юджет (при наличии).</w:t>
      </w:r>
    </w:p>
    <w:p w:rsidR="00417548" w:rsidRPr="006440B3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B3">
        <w:rPr>
          <w:rFonts w:ascii="Times New Roman" w:hAnsi="Times New Roman" w:cs="Times New Roman"/>
          <w:sz w:val="28"/>
          <w:szCs w:val="28"/>
        </w:rPr>
        <w:t>Управление контроля расходов направляет прошедшие проверку распоряжения на возврат финансирования в отдел организации исполнения бюджета</w:t>
      </w:r>
      <w:r w:rsidR="006440B3" w:rsidRPr="006440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440B3">
        <w:rPr>
          <w:rFonts w:ascii="Times New Roman" w:hAnsi="Times New Roman" w:cs="Times New Roman"/>
          <w:sz w:val="28"/>
          <w:szCs w:val="28"/>
        </w:rPr>
        <w:t xml:space="preserve"> для включения в проект доведения предельных объемов финансирования.</w:t>
      </w:r>
    </w:p>
    <w:p w:rsidR="00417548" w:rsidRPr="00ED18D9" w:rsidRDefault="00ED18D9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417548" w:rsidRPr="00ED18D9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Pr="00ED18D9">
        <w:rPr>
          <w:rFonts w:ascii="Times New Roman" w:hAnsi="Times New Roman" w:cs="Times New Roman"/>
          <w:sz w:val="28"/>
          <w:szCs w:val="28"/>
        </w:rPr>
        <w:t>Главой Ад</w:t>
      </w:r>
      <w:r w:rsidR="00417548" w:rsidRPr="00ED18D9">
        <w:rPr>
          <w:rFonts w:ascii="Times New Roman" w:hAnsi="Times New Roman" w:cs="Times New Roman"/>
          <w:sz w:val="28"/>
          <w:szCs w:val="28"/>
        </w:rPr>
        <w:t>министр</w:t>
      </w:r>
      <w:r w:rsidRPr="00ED18D9">
        <w:rPr>
          <w:rFonts w:ascii="Times New Roman" w:hAnsi="Times New Roman" w:cs="Times New Roman"/>
          <w:sz w:val="28"/>
          <w:szCs w:val="28"/>
        </w:rPr>
        <w:t xml:space="preserve">ации </w:t>
      </w:r>
      <w:r w:rsidR="00417548" w:rsidRPr="00ED18D9">
        <w:rPr>
          <w:rFonts w:ascii="Times New Roman" w:hAnsi="Times New Roman" w:cs="Times New Roman"/>
          <w:sz w:val="28"/>
          <w:szCs w:val="28"/>
        </w:rPr>
        <w:t>проекта доведения предельных объемов финансирования осуществляет: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 xml:space="preserve">обработку распоряжений на возврат финансирования по расходам за счет целевых федеральных </w:t>
      </w:r>
      <w:r w:rsidR="00ED18D9" w:rsidRPr="00ED18D9">
        <w:rPr>
          <w:rFonts w:ascii="Times New Roman" w:hAnsi="Times New Roman" w:cs="Times New Roman"/>
          <w:sz w:val="28"/>
          <w:szCs w:val="28"/>
        </w:rPr>
        <w:t xml:space="preserve">и областных </w:t>
      </w:r>
      <w:r w:rsidRPr="00ED18D9">
        <w:rPr>
          <w:rFonts w:ascii="Times New Roman" w:hAnsi="Times New Roman" w:cs="Times New Roman"/>
          <w:sz w:val="28"/>
          <w:szCs w:val="28"/>
        </w:rPr>
        <w:t>средств и средств бюджета</w:t>
      </w:r>
      <w:r w:rsidR="00ED18D9" w:rsidRPr="00ED18D9">
        <w:rPr>
          <w:rFonts w:ascii="Times New Roman" w:hAnsi="Times New Roman" w:cs="Times New Roman"/>
          <w:sz w:val="28"/>
          <w:szCs w:val="28"/>
        </w:rPr>
        <w:t xml:space="preserve"> </w:t>
      </w:r>
      <w:r w:rsidR="00ED18D9" w:rsidRPr="00ED18D9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ED18D9">
        <w:rPr>
          <w:rFonts w:ascii="Times New Roman" w:hAnsi="Times New Roman" w:cs="Times New Roman"/>
          <w:sz w:val="28"/>
          <w:szCs w:val="28"/>
        </w:rPr>
        <w:t xml:space="preserve">, подлежащим учету на лицевых счетах главных распорядителей и получателей бюджетных средств, лицевых счетах по переданным полномочиям получателей бюджетных средств, открытых в </w:t>
      </w:r>
      <w:r w:rsidR="00ED18D9" w:rsidRPr="00ED1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18D9" w:rsidRPr="00ED18D9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ED18D9" w:rsidRPr="00ED18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18D9">
        <w:rPr>
          <w:rFonts w:ascii="Times New Roman" w:hAnsi="Times New Roman" w:cs="Times New Roman"/>
          <w:sz w:val="28"/>
          <w:szCs w:val="28"/>
        </w:rPr>
        <w:t>;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в УФК по РО расходных расписаний по расходам за счет целевых федеральных </w:t>
      </w:r>
      <w:r w:rsidR="00ED18D9" w:rsidRPr="00ED18D9">
        <w:rPr>
          <w:rFonts w:ascii="Times New Roman" w:hAnsi="Times New Roman" w:cs="Times New Roman"/>
          <w:sz w:val="28"/>
          <w:szCs w:val="28"/>
        </w:rPr>
        <w:t xml:space="preserve">и областных </w:t>
      </w:r>
      <w:r w:rsidRPr="00ED18D9">
        <w:rPr>
          <w:rFonts w:ascii="Times New Roman" w:hAnsi="Times New Roman" w:cs="Times New Roman"/>
          <w:sz w:val="28"/>
          <w:szCs w:val="28"/>
        </w:rPr>
        <w:t>средств, подлежащим учету на лицевых счетах главных распорядителей, получателей бюджетных средств, лицевых счетах по переданным полномочиям получателей бюджетных средств, открытых в УФК по РО.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 xml:space="preserve">5.7. Для уточнения операций по перечислениям, которые учитываются на лицевых счетах, открытых в </w:t>
      </w:r>
      <w:r w:rsidR="00ED18D9" w:rsidRPr="00ED1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18D9" w:rsidRPr="00ED18D9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ED18D9" w:rsidRPr="00ED18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18D9">
        <w:rPr>
          <w:rFonts w:ascii="Times New Roman" w:hAnsi="Times New Roman" w:cs="Times New Roman"/>
          <w:sz w:val="28"/>
          <w:szCs w:val="28"/>
        </w:rPr>
        <w:t xml:space="preserve">, получатели средств формируют и направляют в </w:t>
      </w:r>
      <w:r w:rsidR="00ED18D9" w:rsidRPr="00ED18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D18D9">
        <w:rPr>
          <w:rFonts w:ascii="Times New Roman" w:hAnsi="Times New Roman" w:cs="Times New Roman"/>
          <w:sz w:val="28"/>
          <w:szCs w:val="28"/>
        </w:rPr>
        <w:t>справки по расходам, доведенные до статуса "Согласование".</w:t>
      </w:r>
    </w:p>
    <w:p w:rsidR="00417548" w:rsidRPr="00ED18D9" w:rsidRDefault="00ED18D9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417548" w:rsidRPr="00ED18D9">
        <w:rPr>
          <w:rFonts w:ascii="Times New Roman" w:hAnsi="Times New Roman" w:cs="Times New Roman"/>
          <w:sz w:val="28"/>
          <w:szCs w:val="28"/>
        </w:rPr>
        <w:t xml:space="preserve">на основании прошедших проверку справок формирует распоряжения о совершении казначейских платежей в виде уведомлений об уточнении вида и принадлежности платежа и доводит их до статуса "Отправлен/Отдел ОИОБ". </w:t>
      </w:r>
      <w:r w:rsidRPr="00ED18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417548" w:rsidRPr="00ED18D9">
        <w:rPr>
          <w:rFonts w:ascii="Times New Roman" w:hAnsi="Times New Roman" w:cs="Times New Roman"/>
          <w:sz w:val="28"/>
          <w:szCs w:val="28"/>
        </w:rPr>
        <w:t>обеспечивает направление уведомлений об уточнении вида и принадлежности платежа в УФК по РО.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 xml:space="preserve">5.7.1. Для уточнения операций по произведенным перечислениям, которые учитываются на лицевых счетах, открытых в УФК по РО, получатели средств формируют и направляют в </w:t>
      </w:r>
      <w:r w:rsidR="00ED18D9" w:rsidRPr="00ED18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D18D9">
        <w:rPr>
          <w:rFonts w:ascii="Times New Roman" w:hAnsi="Times New Roman" w:cs="Times New Roman"/>
          <w:sz w:val="28"/>
          <w:szCs w:val="28"/>
        </w:rPr>
        <w:t>заявки на финансирование, доведенные до статуса "Санкционирован", с указанием в поле "Основание" причин уточнения произведенных перечислений.</w:t>
      </w:r>
    </w:p>
    <w:p w:rsidR="00417548" w:rsidRPr="00ED18D9" w:rsidRDefault="00ED18D9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>Сектор</w:t>
      </w:r>
      <w:r w:rsidR="00417548" w:rsidRPr="00ED18D9">
        <w:rPr>
          <w:rFonts w:ascii="Times New Roman" w:hAnsi="Times New Roman" w:cs="Times New Roman"/>
          <w:sz w:val="28"/>
          <w:szCs w:val="28"/>
        </w:rPr>
        <w:t>: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>после проверки управлением контроля расходов заявок на финансирование формирует УПОФ и включает их в проект доведения предельных объемов финансирования;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 w:rsidR="00ED18D9" w:rsidRPr="00ED18D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ED18D9">
        <w:rPr>
          <w:rFonts w:ascii="Times New Roman" w:hAnsi="Times New Roman" w:cs="Times New Roman"/>
          <w:sz w:val="28"/>
          <w:szCs w:val="28"/>
        </w:rPr>
        <w:t xml:space="preserve"> проектом доведения предельных объемов финансирования формирует расходное расписание для отправки в УФК по РО.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после уточнения произведенных перечислений в УФК по РО формируют и направляют в </w:t>
      </w:r>
      <w:r w:rsidR="00ED18D9" w:rsidRPr="00ED18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D18D9">
        <w:rPr>
          <w:rFonts w:ascii="Times New Roman" w:hAnsi="Times New Roman" w:cs="Times New Roman"/>
          <w:sz w:val="28"/>
          <w:szCs w:val="28"/>
        </w:rPr>
        <w:t>справки по расходам, доведенные до статуса "Согласование", для уточнения произведенных перечислений в ЕАС УОФ.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>Управление контроля расходов завершает обработку справок по расходам, прошедших проверку.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 xml:space="preserve">После уточнения перечислений в ЕАС УОФ получатели бюджетных средств осуществляют отзыв с лицевого счета свободных предельных объемов финансирования в порядке, установленном </w:t>
      </w:r>
      <w:hyperlink w:anchor="P94" w:history="1">
        <w:r w:rsidRPr="00ED18D9">
          <w:rPr>
            <w:rFonts w:ascii="Times New Roman" w:hAnsi="Times New Roman" w:cs="Times New Roman"/>
            <w:sz w:val="28"/>
            <w:szCs w:val="28"/>
          </w:rPr>
          <w:t>пунктом 5.6</w:t>
        </w:r>
      </w:hyperlink>
      <w:r w:rsidRPr="00ED18D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t>5.7.2. Для уточнения перечислений, произведенных в предыдущие месяцы, главные распорядители (получатели) формируют справки по расходам (заявки на финансирование) датой последнего рабочего дня месяца, в котором были произведены указанные перечисления.</w:t>
      </w:r>
    </w:p>
    <w:p w:rsidR="00417548" w:rsidRPr="00ED18D9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D9">
        <w:rPr>
          <w:rFonts w:ascii="Times New Roman" w:hAnsi="Times New Roman" w:cs="Times New Roman"/>
          <w:sz w:val="28"/>
          <w:szCs w:val="28"/>
        </w:rPr>
        <w:lastRenderedPageBreak/>
        <w:t xml:space="preserve">5.8. Заявки на оплату расходов, заявки на финансирование по кассовому плану текущего месяца направляются в отдел организации исполнения областного бюджета до 16 часов предпоследнего рабочего дня текущего месяца. Заявки на оплату расходов в части межбюджетных трансфертов местным бюджетам направляются в </w:t>
      </w:r>
      <w:r w:rsidR="00ED18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D18D9">
        <w:rPr>
          <w:rFonts w:ascii="Times New Roman" w:hAnsi="Times New Roman" w:cs="Times New Roman"/>
          <w:sz w:val="28"/>
          <w:szCs w:val="28"/>
        </w:rPr>
        <w:t>за 3 рабочих дня до завершения текущего месяца.</w:t>
      </w:r>
    </w:p>
    <w:p w:rsidR="00417548" w:rsidRPr="002D6DDF" w:rsidRDefault="00417548" w:rsidP="002D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DF">
        <w:rPr>
          <w:rFonts w:ascii="Times New Roman" w:hAnsi="Times New Roman" w:cs="Times New Roman"/>
          <w:sz w:val="28"/>
          <w:szCs w:val="28"/>
        </w:rPr>
        <w:t>5.9. Подтверждение исполнения денежных обязательств осуществляется на основании распоряжений о совершении казначейских платежей в виде платежных поручений, подтверждающих списание денежных средств с единого счета бюджета</w:t>
      </w:r>
      <w:r w:rsidR="002D6DDF" w:rsidRPr="002D6D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D6DDF">
        <w:rPr>
          <w:rFonts w:ascii="Times New Roman" w:hAnsi="Times New Roman" w:cs="Times New Roman"/>
          <w:sz w:val="28"/>
          <w:szCs w:val="28"/>
        </w:rPr>
        <w:t>.</w:t>
      </w:r>
    </w:p>
    <w:p w:rsidR="00417548" w:rsidRPr="00417548" w:rsidRDefault="00417548" w:rsidP="00417548">
      <w:pPr>
        <w:pStyle w:val="ConsPlusNormal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7548" w:rsidRPr="00204594" w:rsidRDefault="00417548" w:rsidP="002D6D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4594">
        <w:rPr>
          <w:rFonts w:ascii="Times New Roman" w:hAnsi="Times New Roman" w:cs="Times New Roman"/>
          <w:sz w:val="28"/>
          <w:szCs w:val="28"/>
        </w:rPr>
        <w:t>6. Порядок исполнения бюджета</w:t>
      </w:r>
      <w:r w:rsidR="002D6DDF" w:rsidRPr="002045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04594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2D6DDF" w:rsidRPr="0020459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17548" w:rsidRPr="00204594" w:rsidRDefault="00417548" w:rsidP="004175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17548" w:rsidRPr="00204594" w:rsidRDefault="00417548" w:rsidP="004175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594">
        <w:rPr>
          <w:rFonts w:ascii="Times New Roman" w:hAnsi="Times New Roman" w:cs="Times New Roman"/>
          <w:sz w:val="28"/>
          <w:szCs w:val="28"/>
        </w:rPr>
        <w:t>Для исполнения бюджета</w:t>
      </w:r>
      <w:r w:rsidR="002D6DDF" w:rsidRPr="00204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4594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</w:t>
      </w:r>
      <w:r w:rsidR="002D6DDF" w:rsidRPr="00204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4594">
        <w:rPr>
          <w:rFonts w:ascii="Times New Roman" w:hAnsi="Times New Roman" w:cs="Times New Roman"/>
          <w:sz w:val="28"/>
          <w:szCs w:val="28"/>
        </w:rPr>
        <w:t xml:space="preserve"> </w:t>
      </w:r>
      <w:r w:rsidR="002D6DDF" w:rsidRPr="00204594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204594">
        <w:rPr>
          <w:rFonts w:ascii="Times New Roman" w:hAnsi="Times New Roman" w:cs="Times New Roman"/>
          <w:sz w:val="28"/>
          <w:szCs w:val="28"/>
        </w:rPr>
        <w:t>направля</w:t>
      </w:r>
      <w:r w:rsidR="002D6DDF" w:rsidRPr="00204594">
        <w:rPr>
          <w:rFonts w:ascii="Times New Roman" w:hAnsi="Times New Roman" w:cs="Times New Roman"/>
          <w:sz w:val="28"/>
          <w:szCs w:val="28"/>
        </w:rPr>
        <w:t>е</w:t>
      </w:r>
      <w:r w:rsidRPr="00204594">
        <w:rPr>
          <w:rFonts w:ascii="Times New Roman" w:hAnsi="Times New Roman" w:cs="Times New Roman"/>
          <w:sz w:val="28"/>
          <w:szCs w:val="28"/>
        </w:rPr>
        <w:t xml:space="preserve">т согласованную </w:t>
      </w:r>
      <w:r w:rsidR="002D6DDF" w:rsidRPr="00204594">
        <w:rPr>
          <w:rFonts w:ascii="Times New Roman" w:hAnsi="Times New Roman" w:cs="Times New Roman"/>
          <w:sz w:val="28"/>
          <w:szCs w:val="28"/>
        </w:rPr>
        <w:t xml:space="preserve">заведующим сектором </w:t>
      </w:r>
      <w:r w:rsidRPr="00204594">
        <w:rPr>
          <w:rFonts w:ascii="Times New Roman" w:hAnsi="Times New Roman" w:cs="Times New Roman"/>
          <w:sz w:val="28"/>
          <w:szCs w:val="28"/>
        </w:rPr>
        <w:t xml:space="preserve">и </w:t>
      </w:r>
      <w:r w:rsidR="002D6DDF" w:rsidRPr="0020459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hyperlink w:anchor="P141" w:history="1">
        <w:r w:rsidRPr="0020459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204594">
        <w:rPr>
          <w:rFonts w:ascii="Times New Roman" w:hAnsi="Times New Roman" w:cs="Times New Roman"/>
          <w:sz w:val="28"/>
          <w:szCs w:val="28"/>
        </w:rPr>
        <w:t xml:space="preserve"> на осуществление перечислений с лицевого счета </w:t>
      </w:r>
      <w:proofErr w:type="gramStart"/>
      <w:r w:rsidRPr="00204594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20459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417548" w:rsidRPr="00204594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59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04594" w:rsidRPr="00204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4594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Порядком санкционирования </w:t>
      </w:r>
      <w:proofErr w:type="gramStart"/>
      <w:r w:rsidRPr="00204594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r w:rsidR="00204594" w:rsidRPr="0020459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204594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</w:t>
      </w:r>
      <w:r w:rsidR="00204594" w:rsidRPr="00204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459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04594" w:rsidRPr="0020459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04594">
        <w:rPr>
          <w:rFonts w:ascii="Times New Roman" w:hAnsi="Times New Roman" w:cs="Times New Roman"/>
          <w:sz w:val="28"/>
          <w:szCs w:val="28"/>
        </w:rPr>
        <w:t>.</w:t>
      </w:r>
    </w:p>
    <w:p w:rsidR="00417548" w:rsidRPr="00204594" w:rsidRDefault="00204594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594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417548" w:rsidRPr="00204594">
        <w:rPr>
          <w:rFonts w:ascii="Times New Roman" w:hAnsi="Times New Roman" w:cs="Times New Roman"/>
          <w:sz w:val="28"/>
          <w:szCs w:val="28"/>
        </w:rPr>
        <w:t>включает сумму, указанную в заявке, в проект доведения предельных объемов финансирования в пределах свободного остатка средств на едином счете бюджета</w:t>
      </w:r>
      <w:r w:rsidRPr="00204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7548" w:rsidRPr="00204594">
        <w:rPr>
          <w:rFonts w:ascii="Times New Roman" w:hAnsi="Times New Roman" w:cs="Times New Roman"/>
          <w:sz w:val="28"/>
          <w:szCs w:val="28"/>
        </w:rPr>
        <w:t>.</w:t>
      </w:r>
    </w:p>
    <w:p w:rsidR="00417548" w:rsidRPr="00204594" w:rsidRDefault="00204594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594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  <w:r w:rsidR="00417548" w:rsidRPr="00204594">
        <w:rPr>
          <w:rFonts w:ascii="Times New Roman" w:hAnsi="Times New Roman" w:cs="Times New Roman"/>
          <w:sz w:val="28"/>
          <w:szCs w:val="28"/>
        </w:rPr>
        <w:t>формирует в ЕАС УОФ распоряжение о совершении казначейских платежей в виде платежного поручения на осуществление перечислений по источникам финансирования дефицита бюджета и доводит его до статуса "Новый".</w:t>
      </w:r>
    </w:p>
    <w:p w:rsidR="00417548" w:rsidRPr="00204594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594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204594" w:rsidRPr="00204594">
        <w:rPr>
          <w:rFonts w:ascii="Times New Roman" w:hAnsi="Times New Roman" w:cs="Times New Roman"/>
          <w:sz w:val="28"/>
          <w:szCs w:val="28"/>
        </w:rPr>
        <w:t>Главой Администрации пр</w:t>
      </w:r>
      <w:r w:rsidRPr="00204594">
        <w:rPr>
          <w:rFonts w:ascii="Times New Roman" w:hAnsi="Times New Roman" w:cs="Times New Roman"/>
          <w:sz w:val="28"/>
          <w:szCs w:val="28"/>
        </w:rPr>
        <w:t>оекта доведения предельных объемов финансирования распоряжение направляется в УФК по РО.</w:t>
      </w:r>
    </w:p>
    <w:p w:rsidR="00417548" w:rsidRPr="00204594" w:rsidRDefault="00417548" w:rsidP="0041754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594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обязательств, подлежащих исполнению за счет бюджетных ассигнований по источникам финансирования дефицита бюджета</w:t>
      </w:r>
      <w:r w:rsidR="00204594" w:rsidRPr="00204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4594">
        <w:rPr>
          <w:rFonts w:ascii="Times New Roman" w:hAnsi="Times New Roman" w:cs="Times New Roman"/>
          <w:sz w:val="28"/>
          <w:szCs w:val="28"/>
        </w:rPr>
        <w:t>, осуществляется на основании распоряжений, подтверждающих списание денежных средств с единого счета бюджета</w:t>
      </w:r>
      <w:r w:rsidR="00204594" w:rsidRPr="002045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4594">
        <w:rPr>
          <w:rFonts w:ascii="Times New Roman" w:hAnsi="Times New Roman" w:cs="Times New Roman"/>
          <w:sz w:val="28"/>
          <w:szCs w:val="28"/>
        </w:rPr>
        <w:t>.</w:t>
      </w:r>
    </w:p>
    <w:p w:rsidR="00417548" w:rsidRPr="0050301E" w:rsidRDefault="00417548" w:rsidP="0041754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7548" w:rsidRPr="0050301E" w:rsidRDefault="00417548" w:rsidP="004175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>УТВЕРЖДАЮ</w:t>
      </w:r>
    </w:p>
    <w:p w:rsidR="00204594" w:rsidRPr="0050301E" w:rsidRDefault="00204594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7548" w:rsidRPr="0050301E" w:rsidRDefault="00204594" w:rsidP="00204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01E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5030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0301E" w:rsidRPr="0050301E">
        <w:rPr>
          <w:rFonts w:ascii="Times New Roman" w:hAnsi="Times New Roman" w:cs="Times New Roman"/>
          <w:sz w:val="28"/>
          <w:szCs w:val="28"/>
        </w:rPr>
        <w:t>__________</w:t>
      </w:r>
      <w:r w:rsidRPr="0050301E">
        <w:rPr>
          <w:rFonts w:ascii="Times New Roman" w:hAnsi="Times New Roman" w:cs="Times New Roman"/>
          <w:sz w:val="28"/>
          <w:szCs w:val="28"/>
        </w:rPr>
        <w:t>__________</w:t>
      </w: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 xml:space="preserve">  (подпись)    </w:t>
      </w:r>
      <w:r w:rsidR="00204594" w:rsidRPr="0050301E">
        <w:rPr>
          <w:rFonts w:ascii="Times New Roman" w:hAnsi="Times New Roman" w:cs="Times New Roman"/>
          <w:sz w:val="28"/>
          <w:szCs w:val="28"/>
        </w:rPr>
        <w:t xml:space="preserve">      </w:t>
      </w:r>
      <w:r w:rsidRPr="0050301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17548" w:rsidRPr="0050301E" w:rsidRDefault="00417548" w:rsidP="004175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17548" w:rsidRPr="0050301E" w:rsidRDefault="00417548" w:rsidP="0041754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1"/>
      <w:bookmarkEnd w:id="1"/>
      <w:r w:rsidRPr="0050301E">
        <w:rPr>
          <w:rFonts w:ascii="Times New Roman" w:hAnsi="Times New Roman" w:cs="Times New Roman"/>
          <w:sz w:val="28"/>
          <w:szCs w:val="28"/>
        </w:rPr>
        <w:t>Заявка N _____ от "___" _________ 20__ года</w:t>
      </w:r>
    </w:p>
    <w:p w:rsidR="00417548" w:rsidRPr="0050301E" w:rsidRDefault="00417548" w:rsidP="0041754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>на осуществление кассовых выплат с лицевого счета</w:t>
      </w:r>
    </w:p>
    <w:p w:rsidR="00417548" w:rsidRPr="0050301E" w:rsidRDefault="00417548" w:rsidP="0050301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</w:t>
      </w:r>
      <w:r w:rsidR="0050301E" w:rsidRPr="0050301E">
        <w:rPr>
          <w:rFonts w:ascii="Times New Roman" w:hAnsi="Times New Roman" w:cs="Times New Roman"/>
          <w:sz w:val="28"/>
          <w:szCs w:val="28"/>
        </w:rPr>
        <w:t>поселения</w:t>
      </w:r>
    </w:p>
    <w:p w:rsidR="00417548" w:rsidRPr="0050301E" w:rsidRDefault="00417548" w:rsidP="004175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551"/>
        <w:gridCol w:w="3685"/>
      </w:tblGrid>
      <w:tr w:rsidR="00417548" w:rsidRPr="0050301E" w:rsidTr="008E7D68">
        <w:tc>
          <w:tcPr>
            <w:tcW w:w="2834" w:type="dxa"/>
          </w:tcPr>
          <w:p w:rsidR="00417548" w:rsidRPr="0050301E" w:rsidRDefault="00417548" w:rsidP="008E7D6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E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2551" w:type="dxa"/>
          </w:tcPr>
          <w:p w:rsidR="00417548" w:rsidRPr="0050301E" w:rsidRDefault="00417548" w:rsidP="008E7D6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E">
              <w:rPr>
                <w:rFonts w:ascii="Times New Roman" w:hAnsi="Times New Roman" w:cs="Times New Roman"/>
                <w:sz w:val="28"/>
                <w:szCs w:val="28"/>
              </w:rPr>
              <w:t>Сумма (в руб.)</w:t>
            </w:r>
          </w:p>
        </w:tc>
        <w:tc>
          <w:tcPr>
            <w:tcW w:w="3685" w:type="dxa"/>
          </w:tcPr>
          <w:p w:rsidR="00417548" w:rsidRPr="0050301E" w:rsidRDefault="00417548" w:rsidP="008E7D6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E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417548" w:rsidRPr="0050301E" w:rsidTr="008E7D68">
        <w:tc>
          <w:tcPr>
            <w:tcW w:w="2834" w:type="dxa"/>
          </w:tcPr>
          <w:p w:rsidR="00417548" w:rsidRPr="0050301E" w:rsidRDefault="00417548" w:rsidP="008E7D6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7548" w:rsidRPr="0050301E" w:rsidRDefault="00417548" w:rsidP="008E7D6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548" w:rsidRPr="0050301E" w:rsidRDefault="00417548" w:rsidP="008E7D6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48" w:rsidRPr="0050301E" w:rsidTr="008E7D68">
        <w:tc>
          <w:tcPr>
            <w:tcW w:w="2834" w:type="dxa"/>
          </w:tcPr>
          <w:p w:rsidR="00417548" w:rsidRPr="0050301E" w:rsidRDefault="00417548" w:rsidP="008E7D6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7548" w:rsidRPr="0050301E" w:rsidRDefault="00417548" w:rsidP="008E7D6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548" w:rsidRPr="0050301E" w:rsidRDefault="00417548" w:rsidP="008E7D6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548" w:rsidRPr="0050301E" w:rsidRDefault="00417548" w:rsidP="004175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>Реквизиты для перечисления: _______________________________________________</w:t>
      </w: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</w:t>
      </w: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01E" w:rsidRPr="0050301E" w:rsidRDefault="0050301E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417548" w:rsidRPr="0050301E" w:rsidRDefault="0050301E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 xml:space="preserve">экономики и финансов  </w:t>
      </w:r>
      <w:r w:rsidR="00417548" w:rsidRPr="0050301E">
        <w:rPr>
          <w:rFonts w:ascii="Times New Roman" w:hAnsi="Times New Roman" w:cs="Times New Roman"/>
          <w:sz w:val="28"/>
          <w:szCs w:val="28"/>
        </w:rPr>
        <w:t>_________</w:t>
      </w:r>
      <w:r w:rsidRPr="0050301E">
        <w:rPr>
          <w:rFonts w:ascii="Times New Roman" w:hAnsi="Times New Roman" w:cs="Times New Roman"/>
          <w:sz w:val="28"/>
          <w:szCs w:val="28"/>
        </w:rPr>
        <w:t xml:space="preserve">     </w:t>
      </w:r>
      <w:r w:rsidR="00417548" w:rsidRPr="0050301E">
        <w:rPr>
          <w:rFonts w:ascii="Times New Roman" w:hAnsi="Times New Roman" w:cs="Times New Roman"/>
          <w:sz w:val="28"/>
          <w:szCs w:val="28"/>
        </w:rPr>
        <w:t>_______________</w:t>
      </w:r>
    </w:p>
    <w:p w:rsidR="00417548" w:rsidRPr="0050301E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</w:t>
      </w:r>
      <w:r w:rsidR="0050301E" w:rsidRPr="0050301E">
        <w:rPr>
          <w:rFonts w:ascii="Times New Roman" w:hAnsi="Times New Roman" w:cs="Times New Roman"/>
          <w:sz w:val="28"/>
          <w:szCs w:val="28"/>
        </w:rPr>
        <w:t xml:space="preserve">     </w:t>
      </w:r>
      <w:r w:rsidRPr="0050301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417548" w:rsidRPr="00417548" w:rsidRDefault="00417548" w:rsidP="0041754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_GoBack"/>
      <w:bookmarkEnd w:id="2"/>
    </w:p>
    <w:p w:rsidR="009D3258" w:rsidRDefault="009D3258" w:rsidP="009378B9">
      <w:pPr>
        <w:ind w:left="4536"/>
        <w:jc w:val="right"/>
        <w:rPr>
          <w:sz w:val="28"/>
          <w:szCs w:val="28"/>
        </w:rPr>
      </w:pPr>
    </w:p>
    <w:sectPr w:rsidR="009D3258" w:rsidSect="00C5512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77" w:rsidRDefault="008F4177">
      <w:r>
        <w:separator/>
      </w:r>
    </w:p>
  </w:endnote>
  <w:endnote w:type="continuationSeparator" w:id="0">
    <w:p w:rsidR="008F4177" w:rsidRDefault="008F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155125"/>
      <w:docPartObj>
        <w:docPartGallery w:val="Page Numbers (Bottom of Page)"/>
        <w:docPartUnique/>
      </w:docPartObj>
    </w:sdtPr>
    <w:sdtEndPr/>
    <w:sdtContent>
      <w:p w:rsidR="0018266A" w:rsidRDefault="001826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1E" w:rsidRPr="0050301E">
          <w:rPr>
            <w:noProof/>
            <w:lang w:val="ru-RU"/>
          </w:rPr>
          <w:t>4</w:t>
        </w:r>
        <w:r>
          <w:fldChar w:fldCharType="end"/>
        </w:r>
      </w:p>
    </w:sdtContent>
  </w:sdt>
  <w:p w:rsidR="0018266A" w:rsidRDefault="001826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77" w:rsidRDefault="008F4177">
      <w:r>
        <w:separator/>
      </w:r>
    </w:p>
  </w:footnote>
  <w:footnote w:type="continuationSeparator" w:id="0">
    <w:p w:rsidR="008F4177" w:rsidRDefault="008F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EF"/>
    <w:multiLevelType w:val="multilevel"/>
    <w:tmpl w:val="7ED07E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32B33A7"/>
    <w:multiLevelType w:val="singleLevel"/>
    <w:tmpl w:val="1A1860F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1EA3"/>
    <w:multiLevelType w:val="multilevel"/>
    <w:tmpl w:val="02BC3F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A582F28"/>
    <w:multiLevelType w:val="multilevel"/>
    <w:tmpl w:val="8F36B7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0901AC2"/>
    <w:multiLevelType w:val="singleLevel"/>
    <w:tmpl w:val="9A0E6FE2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hint="default"/>
      </w:rPr>
    </w:lvl>
  </w:abstractNum>
  <w:abstractNum w:abstractNumId="6">
    <w:nsid w:val="456D3935"/>
    <w:multiLevelType w:val="multilevel"/>
    <w:tmpl w:val="0020210C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615497E"/>
    <w:multiLevelType w:val="multilevel"/>
    <w:tmpl w:val="5C3CC7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6F77A26"/>
    <w:multiLevelType w:val="multilevel"/>
    <w:tmpl w:val="41C820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A0646F1"/>
    <w:multiLevelType w:val="singleLevel"/>
    <w:tmpl w:val="99E44B12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10">
    <w:nsid w:val="70ED7BFE"/>
    <w:multiLevelType w:val="hybridMultilevel"/>
    <w:tmpl w:val="6A583C1C"/>
    <w:lvl w:ilvl="0" w:tplc="D158B8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AB1233"/>
    <w:multiLevelType w:val="singleLevel"/>
    <w:tmpl w:val="9F9CAB02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12">
    <w:nsid w:val="7C0C3167"/>
    <w:multiLevelType w:val="multilevel"/>
    <w:tmpl w:val="FF02B6E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D"/>
    <w:rsid w:val="00003FA0"/>
    <w:rsid w:val="00022CF5"/>
    <w:rsid w:val="0004545B"/>
    <w:rsid w:val="000A0136"/>
    <w:rsid w:val="000A38BB"/>
    <w:rsid w:val="000C2A09"/>
    <w:rsid w:val="000D5FDD"/>
    <w:rsid w:val="001132AD"/>
    <w:rsid w:val="00157452"/>
    <w:rsid w:val="0018266A"/>
    <w:rsid w:val="001E28B4"/>
    <w:rsid w:val="001F2C1F"/>
    <w:rsid w:val="00204594"/>
    <w:rsid w:val="002326AD"/>
    <w:rsid w:val="00237DB0"/>
    <w:rsid w:val="0026212B"/>
    <w:rsid w:val="00286D3E"/>
    <w:rsid w:val="00287C67"/>
    <w:rsid w:val="002B1EB2"/>
    <w:rsid w:val="002D6DDF"/>
    <w:rsid w:val="002E347D"/>
    <w:rsid w:val="002F1277"/>
    <w:rsid w:val="00325516"/>
    <w:rsid w:val="0034133B"/>
    <w:rsid w:val="00343D66"/>
    <w:rsid w:val="0038464D"/>
    <w:rsid w:val="00417548"/>
    <w:rsid w:val="004B39F7"/>
    <w:rsid w:val="004C1BEE"/>
    <w:rsid w:val="004F6391"/>
    <w:rsid w:val="0050301E"/>
    <w:rsid w:val="00560CE5"/>
    <w:rsid w:val="00581622"/>
    <w:rsid w:val="005E7938"/>
    <w:rsid w:val="00617C38"/>
    <w:rsid w:val="006440B3"/>
    <w:rsid w:val="00655FDE"/>
    <w:rsid w:val="00684996"/>
    <w:rsid w:val="006C2B91"/>
    <w:rsid w:val="006D5784"/>
    <w:rsid w:val="007639B7"/>
    <w:rsid w:val="0084542D"/>
    <w:rsid w:val="008C4FC2"/>
    <w:rsid w:val="008F4177"/>
    <w:rsid w:val="00931341"/>
    <w:rsid w:val="009378B9"/>
    <w:rsid w:val="00997289"/>
    <w:rsid w:val="009D3258"/>
    <w:rsid w:val="00B1203D"/>
    <w:rsid w:val="00B61373"/>
    <w:rsid w:val="00C2069B"/>
    <w:rsid w:val="00C41E0C"/>
    <w:rsid w:val="00C55126"/>
    <w:rsid w:val="00CA6222"/>
    <w:rsid w:val="00CB640E"/>
    <w:rsid w:val="00D26F94"/>
    <w:rsid w:val="00D50446"/>
    <w:rsid w:val="00E14DC5"/>
    <w:rsid w:val="00EC673B"/>
    <w:rsid w:val="00ED18D9"/>
    <w:rsid w:val="00ED4C74"/>
    <w:rsid w:val="00F5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5FD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9D3258"/>
  </w:style>
  <w:style w:type="character" w:styleId="a5">
    <w:name w:val="Hyperlink"/>
    <w:rsid w:val="009D3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D32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D32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qFormat/>
    <w:rsid w:val="009D32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9D325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entury Gothic" w:hAnsi="Century Gothic"/>
    </w:rPr>
  </w:style>
  <w:style w:type="character" w:customStyle="1" w:styleId="FontStyle15">
    <w:name w:val="Font Style15"/>
    <w:rsid w:val="009D325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D3258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9D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D3258"/>
  </w:style>
  <w:style w:type="paragraph" w:customStyle="1" w:styleId="ConsPlusNormal0">
    <w:name w:val="ConsPlusNormal"/>
    <w:link w:val="ConsPlusNormal"/>
    <w:rsid w:val="009D325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9D325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3258"/>
    <w:rPr>
      <w:rFonts w:ascii="Calibri" w:eastAsia="Calibri" w:hAnsi="Calibri" w:cs="Times New Roman"/>
      <w:lang w:val="x-none"/>
    </w:rPr>
  </w:style>
  <w:style w:type="paragraph" w:styleId="ab">
    <w:name w:val="Body Text"/>
    <w:basedOn w:val="a"/>
    <w:link w:val="ac"/>
    <w:unhideWhenUsed/>
    <w:rsid w:val="009D325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nhideWhenUsed/>
    <w:rsid w:val="009D325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D3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9D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C2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5FD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9D3258"/>
  </w:style>
  <w:style w:type="character" w:styleId="a5">
    <w:name w:val="Hyperlink"/>
    <w:rsid w:val="009D3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D32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D32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qFormat/>
    <w:rsid w:val="009D32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9D325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entury Gothic" w:hAnsi="Century Gothic"/>
    </w:rPr>
  </w:style>
  <w:style w:type="character" w:customStyle="1" w:styleId="FontStyle15">
    <w:name w:val="Font Style15"/>
    <w:rsid w:val="009D325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D3258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9D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D3258"/>
  </w:style>
  <w:style w:type="paragraph" w:customStyle="1" w:styleId="ConsPlusNormal0">
    <w:name w:val="ConsPlusNormal"/>
    <w:link w:val="ConsPlusNormal"/>
    <w:rsid w:val="009D325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9D325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3258"/>
    <w:rPr>
      <w:rFonts w:ascii="Calibri" w:eastAsia="Calibri" w:hAnsi="Calibri" w:cs="Times New Roman"/>
      <w:lang w:val="x-none"/>
    </w:rPr>
  </w:style>
  <w:style w:type="paragraph" w:styleId="ab">
    <w:name w:val="Body Text"/>
    <w:basedOn w:val="a"/>
    <w:link w:val="ac"/>
    <w:unhideWhenUsed/>
    <w:rsid w:val="009D325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nhideWhenUsed/>
    <w:rsid w:val="009D325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D3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9D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C2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03DB-3993-4A8B-ACFB-DE6B7537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Е.-Валерьевна</cp:lastModifiedBy>
  <cp:revision>5</cp:revision>
  <cp:lastPrinted>2021-11-19T12:18:00Z</cp:lastPrinted>
  <dcterms:created xsi:type="dcterms:W3CDTF">2021-11-17T13:25:00Z</dcterms:created>
  <dcterms:modified xsi:type="dcterms:W3CDTF">2021-11-19T12:19:00Z</dcterms:modified>
</cp:coreProperties>
</file>