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9000000">
      <w:pPr>
        <w:ind/>
        <w:jc w:val="center"/>
        <w:rPr>
          <w:sz w:val="28"/>
        </w:rPr>
      </w:pPr>
    </w:p>
    <w:p w14:paraId="0A000000">
      <w:pPr>
        <w:rPr>
          <w:sz w:val="28"/>
        </w:rPr>
      </w:pPr>
      <w:r>
        <w:rPr>
          <w:sz w:val="28"/>
        </w:rPr>
        <w:t>АДМИНИСТРАЦИЯ КРИНИЧНО-ЛУГСКОГО СЕЛЬСКОГО ПОСЕЛЕНИЯ</w:t>
      </w:r>
    </w:p>
    <w:p w14:paraId="0B000000">
      <w:pPr>
        <w:ind/>
        <w:jc w:val="center"/>
        <w:rPr>
          <w:sz w:val="28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 xml:space="preserve">РАСПОРЯЖЕНИЕ </w:t>
      </w:r>
      <w:r>
        <w:rPr>
          <w:sz w:val="28"/>
        </w:rPr>
        <w:t xml:space="preserve">                               </w:t>
      </w:r>
    </w:p>
    <w:p w14:paraId="0D000000">
      <w:pPr>
        <w:tabs>
          <w:tab w:leader="none" w:pos="6949" w:val="left"/>
        </w:tabs>
        <w:ind/>
        <w:rPr>
          <w:sz w:val="28"/>
        </w:rPr>
      </w:pPr>
    </w:p>
    <w:p w14:paraId="0E000000">
      <w:pPr>
        <w:tabs>
          <w:tab w:leader="none" w:pos="6949" w:val="left"/>
        </w:tabs>
        <w:ind/>
        <w:rPr>
          <w:sz w:val="28"/>
        </w:rPr>
      </w:pPr>
      <w:r>
        <w:rPr>
          <w:sz w:val="28"/>
        </w:rPr>
        <w:t>20.03.2024</w:t>
      </w:r>
      <w:r>
        <w:rPr>
          <w:sz w:val="28"/>
        </w:rPr>
        <w:t xml:space="preserve">                              х.Кринично-Лугский                  </w:t>
      </w:r>
      <w:r>
        <w:rPr>
          <w:sz w:val="28"/>
        </w:rPr>
        <w:t xml:space="preserve">              </w:t>
      </w:r>
      <w:r>
        <w:rPr>
          <w:sz w:val="28"/>
        </w:rPr>
        <w:t xml:space="preserve">    №   14                     </w:t>
      </w:r>
    </w:p>
    <w:p w14:paraId="0F000000">
      <w:pPr>
        <w:ind/>
        <w:jc w:val="center"/>
        <w:rPr>
          <w:b w:val="1"/>
          <w:spacing w:val="30"/>
          <w:sz w:val="28"/>
        </w:rPr>
      </w:pPr>
    </w:p>
    <w:p w14:paraId="10000000">
      <w:pPr>
        <w:ind/>
        <w:jc w:val="center"/>
      </w:pPr>
      <w:r>
        <w:rPr>
          <w:sz w:val="28"/>
        </w:rPr>
        <w:t xml:space="preserve">Об утверждении Плана мероприятий по росту доходного потенциала </w:t>
      </w:r>
      <w:r>
        <w:rPr>
          <w:sz w:val="28"/>
        </w:rPr>
        <w:t>Кринично-Лугского сельского поселения</w:t>
      </w:r>
      <w:r>
        <w:rPr>
          <w:sz w:val="28"/>
        </w:rPr>
        <w:t xml:space="preserve">, оптимизации расходов бюджета </w:t>
      </w:r>
      <w:r>
        <w:rPr>
          <w:sz w:val="28"/>
        </w:rPr>
        <w:t>Кринично-Лугского сельского поселения</w:t>
      </w:r>
      <w:r>
        <w:rPr>
          <w:sz w:val="28"/>
        </w:rPr>
        <w:t xml:space="preserve"> и сокращению муниципального долга </w:t>
      </w:r>
      <w:r>
        <w:rPr>
          <w:sz w:val="28"/>
        </w:rPr>
        <w:t xml:space="preserve">Кринично-Лугского сельского поселения </w:t>
      </w:r>
      <w:r>
        <w:rPr>
          <w:sz w:val="28"/>
        </w:rPr>
        <w:t>до 2026 года</w:t>
      </w:r>
    </w:p>
    <w:p w14:paraId="11000000">
      <w:pPr>
        <w:ind/>
        <w:jc w:val="center"/>
        <w:rPr>
          <w:b w:val="1"/>
          <w:sz w:val="28"/>
        </w:rPr>
      </w:pPr>
    </w:p>
    <w:p w14:paraId="12000000">
      <w:pPr>
        <w:ind w:firstLine="709" w:left="0"/>
        <w:jc w:val="both"/>
        <w:rPr>
          <w:b w:val="1"/>
        </w:rPr>
      </w:pPr>
      <w:r>
        <w:rPr>
          <w:sz w:val="28"/>
        </w:rPr>
        <w:t>В соответствии с распоряжением Правительства Ростовской области от 21.09.2018  № 567 «Об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2024 года»</w:t>
      </w:r>
      <w:r>
        <w:rPr>
          <w:b w:val="0"/>
          <w:sz w:val="28"/>
        </w:rPr>
        <w:t>:</w:t>
      </w:r>
    </w:p>
    <w:p w14:paraId="13000000">
      <w:pPr>
        <w:ind w:firstLine="540" w:left="0"/>
        <w:jc w:val="both"/>
      </w:pPr>
    </w:p>
    <w:p w14:paraId="14000000">
      <w:pPr>
        <w:ind w:firstLine="709" w:left="0"/>
        <w:jc w:val="both"/>
      </w:pPr>
      <w:r>
        <w:rPr>
          <w:sz w:val="28"/>
        </w:rPr>
        <w:t>1. Утвердить План мероприятий по росту доходного потенциала Кринично-Лугского сельского поселения, оптимизации расходов бюджета Кринично-Лугского сельского поселения и сокращению муниципального долга Кринично-Лугского сельского поселения до 2026 года,  согласно приложению № 1.</w:t>
      </w:r>
    </w:p>
    <w:p w14:paraId="15000000">
      <w:pPr>
        <w:ind w:firstLine="709" w:left="0"/>
        <w:jc w:val="both"/>
      </w:pPr>
      <w:r>
        <w:rPr>
          <w:sz w:val="28"/>
        </w:rPr>
        <w:t>2. Установить на 2024-2026 годы запрет на увеличение численности муниципальных служащих Кринично-Лугского сельского поселения.</w:t>
      </w:r>
    </w:p>
    <w:p w14:paraId="16000000">
      <w:pPr>
        <w:ind w:firstLine="709" w:left="0"/>
        <w:jc w:val="both"/>
      </w:pPr>
      <w:r>
        <w:rPr>
          <w:sz w:val="28"/>
        </w:rPr>
        <w:t>3. Сектору экономики и финансов Администрации Кринично-Лугского сельского поселения (Билой М.Н.) 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самоуправления.</w:t>
      </w:r>
    </w:p>
    <w:p w14:paraId="17000000">
      <w:pPr>
        <w:ind w:firstLine="709" w:left="0"/>
        <w:jc w:val="both"/>
      </w:pPr>
      <w:r>
        <w:rPr>
          <w:sz w:val="28"/>
        </w:rPr>
        <w:t>4. Установить  персональную ответственность сотрудников органов местного самоуправления Кринично-Лугского сельского поселения за полное и своевременное исполнение Плана мероприятий по росту доходного потенциалам Кринично-Лугского сельского поселения, оптимизацию расходов бюджета Кринично-Лугского сельского поселения и сокращению муниципального долга Кринично-Лугского сельского поселения до 2026 года.</w:t>
      </w:r>
    </w:p>
    <w:p w14:paraId="18000000">
      <w:pPr>
        <w:ind w:firstLine="709" w:left="0"/>
        <w:jc w:val="both"/>
      </w:pPr>
      <w:r>
        <w:rPr>
          <w:sz w:val="28"/>
        </w:rPr>
        <w:t>5. Установить запрет на создание муниципальных учреждений Кринично-Лугского сельского поселения и на изменение структуры муниципальных учреждений Кринично-Лугского сельского поселения, приводящие к увеличению штатной численности и бюджетных ассигнований, за исключением случаев, когда создание муниципальных учреждений Кринично-Лугского сельского поселения или изменение структуры муниципальных учреждений Кринично-Лугского сельского поселения, приводящие к увеличению штатной численности и бюджетных ассигнований, обусловлено изменениями федерального законодательства или необходимостью оптимизации расходов  бюджета поселения.</w:t>
      </w:r>
    </w:p>
    <w:p w14:paraId="19000000">
      <w:pPr>
        <w:ind w:firstLine="709" w:left="0"/>
        <w:jc w:val="both"/>
      </w:pPr>
      <w:r>
        <w:rPr>
          <w:sz w:val="28"/>
        </w:rPr>
        <w:t>6. Обеспечить включение средств на реализацию новых инвестиционных проектов в бюджет Кринично-Лугского сельского поселения только при формировании проекта решения Собрания депутатов о бюджете Кринично-Лугского сельского поселения на очередной финансовый год и на плановый период.</w:t>
      </w:r>
    </w:p>
    <w:p w14:paraId="1A000000">
      <w:pPr>
        <w:ind w:firstLine="709" w:left="0"/>
        <w:jc w:val="both"/>
      </w:pPr>
      <w:r>
        <w:rPr>
          <w:sz w:val="28"/>
        </w:rPr>
        <w:t>Рассмотрение возможности включения в бюджет поселения на новые инвестиционные проекты в процессе его исполнения осуществлять только в части инвестиционных проектов, связанных с реализацией Указа 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</w:r>
    </w:p>
    <w:p w14:paraId="1B000000">
      <w:pPr>
        <w:ind w:firstLine="709" w:left="0"/>
        <w:jc w:val="both"/>
      </w:pPr>
      <w:r>
        <w:rPr>
          <w:sz w:val="28"/>
        </w:rPr>
        <w:t xml:space="preserve">7. </w:t>
      </w:r>
      <w:r>
        <w:rPr>
          <w:sz w:val="28"/>
        </w:rPr>
        <w:t>Сектору экономики и финансов Администрации Кринично-Лугского сельского поселения</w:t>
      </w:r>
      <w:r>
        <w:rPr>
          <w:sz w:val="28"/>
        </w:rPr>
        <w:t xml:space="preserve">  представлять в финансовый отдел Администрации Куйбышевского района:</w:t>
      </w:r>
    </w:p>
    <w:p w14:paraId="1C000000">
      <w:pPr>
        <w:ind w:firstLine="709" w:left="0"/>
        <w:jc w:val="both"/>
      </w:pPr>
      <w:r>
        <w:rPr>
          <w:sz w:val="28"/>
        </w:rPr>
        <w:t>7.1. Ежеквартально, не позднее 7 дней по истечении отчетного периода, отчет об исполнении Плана мероприятий по росту доходного потенциала Кринично-Лугского сельского поселения, оптимизации расходов бюджета Кринично-Лугского сельского поселения и сокращению муниципального долга Кринично-Лугского сельского поселения до 2026 года по форме согласно приложению № 2.</w:t>
      </w:r>
    </w:p>
    <w:p w14:paraId="1D000000">
      <w:pPr>
        <w:ind w:firstLine="709" w:left="0"/>
        <w:jc w:val="both"/>
      </w:pPr>
      <w:r>
        <w:rPr>
          <w:sz w:val="28"/>
        </w:rPr>
        <w:t xml:space="preserve">8. Распоряжение </w:t>
      </w:r>
      <w:r>
        <w:rPr>
          <w:sz w:val="28"/>
        </w:rPr>
        <w:t xml:space="preserve">Администрации Кринично-Лугского сельского поселения от 26.09.2018 № 177«Об утверждении Плана мероприятий по росту доходного потенциала </w:t>
      </w:r>
      <w:r>
        <w:rPr>
          <w:sz w:val="28"/>
        </w:rPr>
        <w:t>Кринично-Лугского сельского поселения</w:t>
      </w:r>
      <w:r>
        <w:rPr>
          <w:sz w:val="28"/>
        </w:rPr>
        <w:t xml:space="preserve">, оптимизации расходов бюджета </w:t>
      </w:r>
      <w:r>
        <w:rPr>
          <w:sz w:val="28"/>
        </w:rPr>
        <w:t>Кринично-Лугского сельского поселения</w:t>
      </w:r>
      <w:r>
        <w:rPr>
          <w:sz w:val="28"/>
        </w:rPr>
        <w:t xml:space="preserve"> и сокращению муниципального долга </w:t>
      </w:r>
      <w:r>
        <w:rPr>
          <w:sz w:val="28"/>
        </w:rPr>
        <w:t>Кринично-Лугского сельского поселения</w:t>
      </w:r>
      <w:r>
        <w:rPr>
          <w:sz w:val="28"/>
        </w:rPr>
        <w:t xml:space="preserve"> до 2024 года» считать утратившим силу</w:t>
      </w:r>
      <w:r>
        <w:rPr>
          <w:sz w:val="28"/>
        </w:rPr>
        <w:t>.</w:t>
      </w:r>
    </w:p>
    <w:p w14:paraId="1E000000">
      <w:pPr>
        <w:ind w:firstLine="709" w:left="0"/>
        <w:jc w:val="both"/>
      </w:pPr>
      <w:r>
        <w:rPr>
          <w:sz w:val="28"/>
        </w:rPr>
        <w:t>9. Настоящее постановление вступает в силу с даты подписания и распространяется на правоотношения, возникшие с 1.01.2024 г.</w:t>
      </w:r>
    </w:p>
    <w:p w14:paraId="1F000000">
      <w:pPr>
        <w:ind w:firstLine="709" w:left="0"/>
        <w:jc w:val="both"/>
      </w:pPr>
      <w:r>
        <w:rPr>
          <w:sz w:val="28"/>
        </w:rPr>
        <w:t>10. Контроль за выполнением настоящего постановления оставляю за собой.</w:t>
      </w:r>
    </w:p>
    <w:p w14:paraId="20000000">
      <w:pPr>
        <w:ind/>
        <w:jc w:val="both"/>
        <w:rPr>
          <w:sz w:val="28"/>
        </w:rPr>
      </w:pPr>
    </w:p>
    <w:tbl>
      <w:tblPr>
        <w:tblStyle w:val="Style_3"/>
        <w:tblLayout w:type="fixed"/>
      </w:tblPr>
      <w:tblGrid>
        <w:gridCol w:w="5308"/>
        <w:gridCol w:w="2000"/>
        <w:gridCol w:w="2500"/>
      </w:tblGrid>
      <w:tr>
        <w:tc>
          <w:tcPr>
            <w:tcW w:type="dxa" w:w="5308"/>
          </w:tcPr>
          <w:p w14:paraId="21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14:paraId="22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ринично-Лугского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2000"/>
          </w:tcPr>
          <w:p w14:paraId="23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2500"/>
          </w:tcPr>
          <w:p w14:paraId="24000000">
            <w:pPr>
              <w:widowControl w:val="0"/>
              <w:ind/>
              <w:jc w:val="right"/>
              <w:rPr>
                <w:sz w:val="28"/>
              </w:rPr>
            </w:pPr>
          </w:p>
          <w:p w14:paraId="2500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Р.А. Юнда</w:t>
            </w:r>
          </w:p>
        </w:tc>
      </w:tr>
    </w:tbl>
    <w:p w14:paraId="26000000">
      <w:pPr>
        <w:ind w:firstLine="709" w:left="0"/>
        <w:jc w:val="both"/>
        <w:rPr>
          <w:sz w:val="28"/>
        </w:rPr>
      </w:pPr>
    </w:p>
    <w:p w14:paraId="27000000">
      <w:pPr>
        <w:widowControl w:val="0"/>
        <w:ind/>
        <w:jc w:val="both"/>
        <w:rPr>
          <w:sz w:val="24"/>
        </w:rPr>
      </w:pPr>
      <w:r>
        <w:rPr>
          <w:sz w:val="24"/>
        </w:rPr>
        <w:t>Постановление вносит:</w:t>
      </w:r>
    </w:p>
    <w:p w14:paraId="28000000">
      <w:pPr>
        <w:widowControl w:val="0"/>
        <w:ind/>
        <w:jc w:val="both"/>
        <w:rPr>
          <w:sz w:val="24"/>
        </w:rPr>
      </w:pPr>
      <w:r>
        <w:rPr>
          <w:sz w:val="24"/>
        </w:rPr>
        <w:t>Сектор экономики и финансов</w:t>
      </w:r>
    </w:p>
    <w:p w14:paraId="29000000">
      <w:pPr>
        <w:widowControl w:val="0"/>
        <w:ind/>
        <w:jc w:val="right"/>
        <w:rPr>
          <w:sz w:val="28"/>
        </w:rPr>
      </w:pPr>
    </w:p>
    <w:p w14:paraId="2A000000">
      <w:pPr>
        <w:ind w:firstLine="0" w:left="6804"/>
        <w:jc w:val="center"/>
        <w:rPr>
          <w:sz w:val="28"/>
        </w:rPr>
      </w:pPr>
      <w:bookmarkStart w:id="1" w:name="Par50"/>
      <w:bookmarkEnd w:id="1"/>
    </w:p>
    <w:p w14:paraId="2B000000">
      <w:pPr>
        <w:sectPr>
          <w:footerReference r:id="rId1" w:type="default"/>
          <w:pgSz w:h="16840" w:orient="portrait" w:w="11907"/>
          <w:pgMar w:bottom="851" w:footer="720" w:gutter="0" w:header="720" w:left="1701" w:right="567" w:top="1134"/>
        </w:sectPr>
      </w:pPr>
    </w:p>
    <w:tbl>
      <w:tblPr>
        <w:tblStyle w:val="Style_3"/>
        <w:tblLayout w:type="fixed"/>
      </w:tblPr>
      <w:tblGrid>
        <w:gridCol w:w="5408"/>
        <w:gridCol w:w="4600"/>
        <w:gridCol w:w="5242"/>
      </w:tblGrid>
      <w:tr>
        <w:trPr>
          <w:trHeight w:hRule="atLeast" w:val="931"/>
        </w:trPr>
        <w:tc>
          <w:tcPr>
            <w:tcW w:type="dxa" w:w="5408"/>
          </w:tcPr>
          <w:p w14:paraId="2C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4600"/>
          </w:tcPr>
          <w:p w14:paraId="2D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5242"/>
          </w:tcPr>
          <w:p w14:paraId="2E000000">
            <w:pPr>
              <w:widowControl w:val="0"/>
              <w:ind w:hanging="17" w:left="8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Приложение 1 </w:t>
            </w:r>
          </w:p>
          <w:p w14:paraId="2F000000">
            <w:pPr>
              <w:widowControl w:val="0"/>
              <w:ind w:firstLine="44" w:left="-16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к распоряжению Администрации</w:t>
            </w:r>
          </w:p>
          <w:p w14:paraId="30000000">
            <w:pPr>
              <w:widowControl w:val="0"/>
              <w:ind w:firstLine="44" w:left="-16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Кринично-Лугского сельского поселения </w:t>
            </w:r>
          </w:p>
          <w:p w14:paraId="3100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4"/>
              </w:rPr>
              <w:t>от 20.03.2024  №</w:t>
            </w:r>
            <w:bookmarkStart w:id="2" w:name="_GoBack"/>
            <w:bookmarkEnd w:id="2"/>
            <w:r>
              <w:rPr>
                <w:sz w:val="24"/>
              </w:rPr>
              <w:t xml:space="preserve"> 14</w:t>
            </w:r>
          </w:p>
        </w:tc>
      </w:tr>
    </w:tbl>
    <w:p w14:paraId="32000000">
      <w:pPr>
        <w:pStyle w:val="Style_4"/>
        <w:widowControl w:val="0"/>
        <w:ind w:firstLine="0" w:left="0"/>
        <w:rPr>
          <w:sz w:val="28"/>
        </w:rPr>
      </w:pPr>
    </w:p>
    <w:p w14:paraId="33000000">
      <w:pPr>
        <w:widowControl w:val="0"/>
        <w:ind/>
        <w:jc w:val="center"/>
        <w:rPr>
          <w:b w:val="1"/>
          <w:sz w:val="28"/>
        </w:rPr>
      </w:pPr>
    </w:p>
    <w:p w14:paraId="34000000">
      <w:pPr>
        <w:widowControl w:val="0"/>
        <w:ind w:firstLine="44" w:left="-163"/>
        <w:jc w:val="center"/>
        <w:rPr>
          <w:sz w:val="28"/>
        </w:rPr>
      </w:pPr>
      <w:r>
        <w:rPr>
          <w:sz w:val="28"/>
        </w:rPr>
        <w:t>План мероприятий по росту доходного потенциала Кринично-Лугского сельского поселения, оптимизации расходов бюджета Кринично-Лугского сельского поселения и сокращению муниципального долга Кринично-Лугско</w:t>
      </w:r>
      <w:r>
        <w:rPr>
          <w:sz w:val="28"/>
        </w:rPr>
        <w:t>го</w:t>
      </w:r>
      <w:r>
        <w:rPr>
          <w:sz w:val="28"/>
        </w:rPr>
        <w:t xml:space="preserve"> сельско</w:t>
      </w:r>
      <w:r>
        <w:rPr>
          <w:sz w:val="28"/>
        </w:rPr>
        <w:t>го</w:t>
      </w:r>
      <w:r>
        <w:rPr>
          <w:sz w:val="28"/>
        </w:rPr>
        <w:t xml:space="preserve"> поселени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до 2026 года</w:t>
      </w:r>
    </w:p>
    <w:p w14:paraId="35000000">
      <w:pPr>
        <w:ind/>
        <w:jc w:val="center"/>
        <w:rPr>
          <w:b w:val="1"/>
          <w:sz w:val="28"/>
        </w:rPr>
      </w:pPr>
    </w:p>
    <w:tbl>
      <w:tblPr>
        <w:tblStyle w:val="Style_3"/>
        <w:tblInd w:type="dxa" w:w="55"/>
        <w:tblLayout w:type="fixed"/>
        <w:tblCellMar>
          <w:left w:type="dxa" w:w="55"/>
          <w:right w:type="dxa" w:w="55"/>
        </w:tblCellMar>
      </w:tblPr>
      <w:tblGrid>
        <w:gridCol w:w="638"/>
        <w:gridCol w:w="2425"/>
        <w:gridCol w:w="2302"/>
        <w:gridCol w:w="1814"/>
        <w:gridCol w:w="139"/>
        <w:gridCol w:w="1074"/>
        <w:gridCol w:w="139"/>
        <w:gridCol w:w="1220"/>
        <w:gridCol w:w="116"/>
        <w:gridCol w:w="23"/>
        <w:gridCol w:w="1237"/>
        <w:gridCol w:w="70"/>
        <w:gridCol w:w="69"/>
        <w:gridCol w:w="1106"/>
        <w:gridCol w:w="116"/>
        <w:gridCol w:w="23"/>
        <w:gridCol w:w="1121"/>
        <w:gridCol w:w="116"/>
        <w:gridCol w:w="23"/>
        <w:gridCol w:w="1130"/>
      </w:tblGrid>
      <w:tr>
        <w:trPr>
          <w:trHeight w:hRule="atLeast" w:val="24"/>
        </w:trPr>
        <w:tc>
          <w:tcPr>
            <w:tcW w:type="dxa" w:w="638"/>
            <w:vMerge w:val="restart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3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425"/>
            <w:vMerge w:val="restart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3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type="dxa" w:w="2302"/>
            <w:vMerge w:val="restart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type="dxa" w:w="1814"/>
            <w:vMerge w:val="restart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3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(периодичность)</w:t>
            </w:r>
          </w:p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type="dxa" w:w="7722"/>
            <w:gridSpan w:val="1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Финансовая оценка </w:t>
            </w:r>
          </w:p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(бюджетный эффект), тыс. рублей*</w:t>
            </w:r>
          </w:p>
        </w:tc>
      </w:tr>
      <w:tr>
        <w:trPr>
          <w:trHeight w:hRule="atLeast" w:val="24"/>
        </w:trPr>
        <w:tc>
          <w:tcPr>
            <w:tcW w:type="dxa" w:w="638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/>
        </w:tc>
        <w:tc>
          <w:tcPr>
            <w:tcW w:type="dxa" w:w="2425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/>
        </w:tc>
        <w:tc>
          <w:tcPr>
            <w:tcW w:type="dxa" w:w="2302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/>
        </w:tc>
        <w:tc>
          <w:tcPr>
            <w:tcW w:type="dxa" w:w="1814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/>
        </w:tc>
        <w:tc>
          <w:tcPr>
            <w:tcW w:type="dxa" w:w="1213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2021год</w:t>
            </w:r>
          </w:p>
        </w:tc>
        <w:tc>
          <w:tcPr>
            <w:tcW w:type="dxa" w:w="1359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2022год</w:t>
            </w:r>
          </w:p>
        </w:tc>
        <w:tc>
          <w:tcPr>
            <w:tcW w:type="dxa" w:w="1376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2023год</w:t>
            </w:r>
          </w:p>
        </w:tc>
        <w:tc>
          <w:tcPr>
            <w:tcW w:type="dxa" w:w="1245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type="dxa" w:w="1260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type="dxa" w:w="126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</w:tr>
      <w:tr>
        <w:trPr>
          <w:trHeight w:hRule="atLeast" w:val="206"/>
        </w:trPr>
        <w:tc>
          <w:tcPr>
            <w:tcW w:type="dxa" w:w="63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2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30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14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13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59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376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45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60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6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4"/>
        </w:trPr>
        <w:tc>
          <w:tcPr>
            <w:tcW w:type="dxa" w:w="14901"/>
            <w:gridSpan w:val="2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4E000000">
            <w:pPr>
              <w:widowControl w:val="0"/>
              <w:ind w:firstLine="44" w:left="-1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Направления по росту доходов бюджета </w:t>
            </w:r>
            <w:r>
              <w:rPr>
                <w:sz w:val="24"/>
              </w:rPr>
              <w:t>Кринично-Лугского сельского поселения</w:t>
            </w:r>
          </w:p>
        </w:tc>
      </w:tr>
      <w:tr>
        <w:trPr>
          <w:trHeight w:hRule="atLeast" w:val="24"/>
        </w:trPr>
        <w:tc>
          <w:tcPr>
            <w:tcW w:type="dxa" w:w="63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4F000000">
            <w:pPr>
              <w:rPr>
                <w:sz w:val="24"/>
              </w:rPr>
            </w:pPr>
          </w:p>
        </w:tc>
        <w:tc>
          <w:tcPr>
            <w:tcW w:type="dxa" w:w="6541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50000000">
            <w:pPr>
              <w:rPr>
                <w:sz w:val="24"/>
              </w:rPr>
            </w:pPr>
            <w:r>
              <w:rPr>
                <w:sz w:val="24"/>
              </w:rPr>
              <w:t>Всего по разделу 1</w:t>
            </w:r>
          </w:p>
        </w:tc>
        <w:tc>
          <w:tcPr>
            <w:tcW w:type="dxa" w:w="1213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5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75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5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30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5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91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5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60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55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53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5600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17"/>
        </w:trPr>
        <w:tc>
          <w:tcPr>
            <w:tcW w:type="dxa" w:w="63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4263"/>
            <w:gridSpan w:val="1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58000000">
            <w:pPr>
              <w:widowControl w:val="0"/>
              <w:ind w:firstLine="44" w:left="-1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Мероприятия по расширению действующей налогооблагаемой базы бюджета </w:t>
            </w:r>
            <w:r>
              <w:rPr>
                <w:sz w:val="24"/>
              </w:rPr>
              <w:t>Кринично-Лугского сельского поселения</w:t>
            </w:r>
          </w:p>
        </w:tc>
      </w:tr>
      <w:tr>
        <w:trPr>
          <w:trHeight w:hRule="atLeast" w:val="24"/>
        </w:trPr>
        <w:tc>
          <w:tcPr>
            <w:tcW w:type="dxa" w:w="63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type="dxa" w:w="242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5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Отмена неэффективных налоговых льгот (пониженных ставок по налогам), установленных нормативными правовыми актами органов местного самоуправления о налогах и сборах</w:t>
            </w:r>
          </w:p>
        </w:tc>
        <w:tc>
          <w:tcPr>
            <w:tcW w:type="dxa" w:w="230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Старший инспектор по прогнозированию доходов и налогам </w:t>
            </w:r>
          </w:p>
        </w:tc>
        <w:tc>
          <w:tcPr>
            <w:tcW w:type="dxa" w:w="1814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1213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359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376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45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60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6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>
        <w:trPr>
          <w:trHeight w:hRule="atLeast" w:val="24"/>
        </w:trPr>
        <w:tc>
          <w:tcPr>
            <w:tcW w:type="dxa" w:w="63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242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6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Пересмотр ставок по налогам</w:t>
            </w:r>
          </w:p>
        </w:tc>
        <w:tc>
          <w:tcPr>
            <w:tcW w:type="dxa" w:w="230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Старший инспектор по прогнозированию доходов и налогам</w:t>
            </w:r>
          </w:p>
        </w:tc>
        <w:tc>
          <w:tcPr>
            <w:tcW w:type="dxa" w:w="1814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1213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359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376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45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60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6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>
        <w:trPr>
          <w:trHeight w:hRule="atLeast" w:val="24"/>
        </w:trPr>
        <w:tc>
          <w:tcPr>
            <w:tcW w:type="dxa" w:w="63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type="dxa" w:w="242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6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использования имущества (в том числе земельных участков), находящихся в муниципальной собственности</w:t>
            </w:r>
          </w:p>
        </w:tc>
        <w:tc>
          <w:tcPr>
            <w:tcW w:type="dxa" w:w="230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имущественным и земельным отношениям </w:t>
            </w:r>
          </w:p>
        </w:tc>
        <w:tc>
          <w:tcPr>
            <w:tcW w:type="dxa" w:w="1814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1213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352,8</w:t>
            </w:r>
          </w:p>
        </w:tc>
        <w:tc>
          <w:tcPr>
            <w:tcW w:type="dxa" w:w="1359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376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7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45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60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6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7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>
        <w:trPr>
          <w:trHeight w:hRule="atLeast" w:val="24"/>
        </w:trPr>
        <w:tc>
          <w:tcPr>
            <w:tcW w:type="dxa" w:w="63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type="dxa" w:w="242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7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налогооблагаемой базы, в том числе вовлечение в налоговый оборот объектов недвижимости, включая земельные участки</w:t>
            </w:r>
          </w:p>
        </w:tc>
        <w:tc>
          <w:tcPr>
            <w:tcW w:type="dxa" w:w="230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Старший инспектор по прогнозированию доходов и налогам и</w:t>
            </w:r>
          </w:p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имущественным и земельным отношениям </w:t>
            </w:r>
          </w:p>
        </w:tc>
        <w:tc>
          <w:tcPr>
            <w:tcW w:type="dxa" w:w="1814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1213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359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376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45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60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6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>
        <w:trPr>
          <w:trHeight w:hRule="atLeast" w:val="24"/>
        </w:trPr>
        <w:tc>
          <w:tcPr>
            <w:tcW w:type="dxa" w:w="63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type="dxa" w:w="242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8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инвентаризационной стоимости</w:t>
            </w:r>
          </w:p>
        </w:tc>
        <w:tc>
          <w:tcPr>
            <w:tcW w:type="dxa" w:w="230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Старший инспектор по прогнозированию доходов и налогам</w:t>
            </w:r>
          </w:p>
        </w:tc>
        <w:tc>
          <w:tcPr>
            <w:tcW w:type="dxa" w:w="1814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1213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24,9</w:t>
            </w:r>
          </w:p>
        </w:tc>
        <w:tc>
          <w:tcPr>
            <w:tcW w:type="dxa" w:w="1359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376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45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60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8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6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>
        <w:trPr>
          <w:trHeight w:hRule="atLeast" w:val="24"/>
        </w:trPr>
        <w:tc>
          <w:tcPr>
            <w:tcW w:type="dxa" w:w="63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14263"/>
            <w:gridSpan w:val="1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собираемости налогов и сокращение задолженности</w:t>
            </w:r>
          </w:p>
        </w:tc>
      </w:tr>
      <w:tr>
        <w:trPr>
          <w:trHeight w:hRule="atLeast" w:val="3468"/>
        </w:trPr>
        <w:tc>
          <w:tcPr>
            <w:tcW w:type="dxa" w:w="63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8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242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8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Снижение задолженности по налоговым и неналоговым доходам за счет повышения эффективности работы Координационных советов и рабочих групп по взысканию задолженности по арендной плате за землю</w:t>
            </w:r>
          </w:p>
        </w:tc>
        <w:tc>
          <w:tcPr>
            <w:tcW w:type="dxa" w:w="230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Старший инспектор по прогнозированию доходов и налогам и</w:t>
            </w:r>
          </w:p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 по имущественным и земельным отношениям</w:t>
            </w:r>
          </w:p>
        </w:tc>
        <w:tc>
          <w:tcPr>
            <w:tcW w:type="dxa" w:w="1814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1213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359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376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45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60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9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6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>
        <w:trPr>
          <w:trHeight w:hRule="atLeast" w:val="24"/>
        </w:trPr>
        <w:tc>
          <w:tcPr>
            <w:tcW w:type="dxa" w:w="14901"/>
            <w:gridSpan w:val="2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9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П. Направления по оптимизации расходов бюджета </w:t>
            </w:r>
            <w:r>
              <w:rPr>
                <w:sz w:val="24"/>
              </w:rPr>
              <w:t>Кринично-Лугского сельского поселения</w:t>
            </w:r>
          </w:p>
        </w:tc>
      </w:tr>
      <w:tr>
        <w:trPr>
          <w:trHeight w:hRule="atLeast" w:val="24"/>
        </w:trPr>
        <w:tc>
          <w:tcPr>
            <w:tcW w:type="dxa" w:w="63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9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541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9B000000">
            <w:pPr>
              <w:rPr>
                <w:sz w:val="24"/>
              </w:rPr>
            </w:pPr>
            <w:r>
              <w:rPr>
                <w:sz w:val="24"/>
              </w:rPr>
              <w:t>Всего по разделу П</w:t>
            </w:r>
          </w:p>
        </w:tc>
        <w:tc>
          <w:tcPr>
            <w:tcW w:type="dxa" w:w="1213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9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475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9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30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9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91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9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260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A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153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A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>
        <w:trPr>
          <w:trHeight w:hRule="atLeast" w:val="24"/>
        </w:trPr>
        <w:tc>
          <w:tcPr>
            <w:tcW w:type="dxa" w:w="63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A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4263"/>
            <w:gridSpan w:val="1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A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Оптимизация расходов на муниципальное управление</w:t>
            </w:r>
          </w:p>
        </w:tc>
      </w:tr>
      <w:tr>
        <w:trPr>
          <w:trHeight w:hRule="atLeast" w:val="24"/>
        </w:trPr>
        <w:tc>
          <w:tcPr>
            <w:tcW w:type="dxa" w:w="63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type="dxa" w:w="242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A5000000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качества финансового менеджмента, осуществляемого главными распорядителями средств бюджета поселения </w:t>
            </w:r>
          </w:p>
        </w:tc>
        <w:tc>
          <w:tcPr>
            <w:tcW w:type="dxa" w:w="230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A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Заведующий сектором экономики и финансов</w:t>
            </w:r>
          </w:p>
        </w:tc>
        <w:tc>
          <w:tcPr>
            <w:tcW w:type="dxa" w:w="1814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A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1213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A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59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A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76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A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45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A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0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A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A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rPr>
          <w:trHeight w:hRule="atLeast" w:val="24"/>
        </w:trPr>
        <w:tc>
          <w:tcPr>
            <w:tcW w:type="dxa" w:w="63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A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type="dxa" w:w="242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AF000000">
            <w:pPr>
              <w:rPr>
                <w:sz w:val="24"/>
              </w:rPr>
            </w:pPr>
            <w:r>
              <w:rPr>
                <w:sz w:val="24"/>
              </w:rPr>
              <w:t>Инвентаризация расходных обязательств с целью установления расходных обязательств, не связанных с решением вопросов, отнесенных  Конституцией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type="dxa" w:w="230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B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Заведующий сектором экономики и финансов</w:t>
            </w:r>
          </w:p>
        </w:tc>
        <w:tc>
          <w:tcPr>
            <w:tcW w:type="dxa" w:w="1814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B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type="dxa" w:w="1213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B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59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B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76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B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45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B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0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B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B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rPr>
          <w:trHeight w:hRule="atLeast" w:val="24"/>
        </w:trPr>
        <w:tc>
          <w:tcPr>
            <w:tcW w:type="dxa" w:w="63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type="dxa" w:w="242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B9000000">
            <w:pPr>
              <w:rPr>
                <w:sz w:val="24"/>
              </w:rPr>
            </w:pPr>
            <w:r>
              <w:rPr>
                <w:sz w:val="24"/>
              </w:rPr>
              <w:t>Подготовка проектов решений и (или) нормативных правовых актов органов местного самоуправления, отраслевых об отмене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type="dxa" w:w="230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B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Заведующий сектором экономики и финансов</w:t>
            </w:r>
          </w:p>
        </w:tc>
        <w:tc>
          <w:tcPr>
            <w:tcW w:type="dxa" w:w="1814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B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 необходимости</w:t>
            </w:r>
          </w:p>
        </w:tc>
        <w:tc>
          <w:tcPr>
            <w:tcW w:type="dxa" w:w="1213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B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59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B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76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B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45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0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C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C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rPr>
          <w:trHeight w:hRule="atLeast" w:val="24"/>
        </w:trPr>
        <w:tc>
          <w:tcPr>
            <w:tcW w:type="dxa" w:w="63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C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14263"/>
            <w:gridSpan w:val="1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C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>
        <w:trPr>
          <w:trHeight w:hRule="atLeast" w:val="24"/>
        </w:trPr>
        <w:tc>
          <w:tcPr>
            <w:tcW w:type="dxa" w:w="63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C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242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C5000000">
            <w:pPr>
              <w:rPr>
                <w:sz w:val="24"/>
              </w:rPr>
            </w:pPr>
            <w:r>
              <w:rPr>
                <w:sz w:val="24"/>
              </w:rPr>
              <w:t>Сокращение бюджетных расходов за счет направления на финансирование уставной деятельности доходов от предпринимательской деятельности и иной приносящий доход деятельности</w:t>
            </w:r>
          </w:p>
        </w:tc>
        <w:tc>
          <w:tcPr>
            <w:tcW w:type="dxa" w:w="230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C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Директор муниципального учреждения культуры</w:t>
            </w:r>
          </w:p>
        </w:tc>
        <w:tc>
          <w:tcPr>
            <w:tcW w:type="dxa" w:w="1814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C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1213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C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359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C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376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C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45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C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60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C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6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C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>
        <w:trPr>
          <w:trHeight w:hRule="atLeast" w:val="24"/>
        </w:trPr>
        <w:tc>
          <w:tcPr>
            <w:tcW w:type="dxa" w:w="63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242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CF000000">
            <w:pPr>
              <w:rPr>
                <w:sz w:val="24"/>
              </w:rPr>
            </w:pPr>
            <w:r>
              <w:rPr>
                <w:sz w:val="24"/>
              </w:rPr>
              <w:t xml:space="preserve">Анализ штатных расписаний муниципальных </w:t>
            </w:r>
            <w:r>
              <w:rPr>
                <w:sz w:val="24"/>
              </w:rPr>
              <w:t>учреждений</w:t>
            </w:r>
            <w:r>
              <w:rPr>
                <w:sz w:val="24"/>
              </w:rPr>
              <w:t>, в том числе по сокращению штатной численности</w:t>
            </w:r>
          </w:p>
        </w:tc>
        <w:tc>
          <w:tcPr>
            <w:tcW w:type="dxa" w:w="230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D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 по правовой и кадровой работе, делопроизводству и архивному делу и Директор муниципального учреждения культуры</w:t>
            </w:r>
          </w:p>
        </w:tc>
        <w:tc>
          <w:tcPr>
            <w:tcW w:type="dxa" w:w="1814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1213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D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59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76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D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45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0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D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D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rPr>
          <w:trHeight w:hRule="atLeast" w:val="24"/>
        </w:trPr>
        <w:tc>
          <w:tcPr>
            <w:tcW w:type="dxa" w:w="63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D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type="dxa" w:w="242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D9000000">
            <w:pPr>
              <w:rPr>
                <w:sz w:val="24"/>
              </w:rPr>
            </w:pPr>
            <w:r>
              <w:rPr>
                <w:sz w:val="24"/>
              </w:rPr>
              <w:t>Анализ эффективности использования имущества, находящегося в собственности Администрации, в рамках установленных полномочий</w:t>
            </w:r>
          </w:p>
        </w:tc>
        <w:tc>
          <w:tcPr>
            <w:tcW w:type="dxa" w:w="230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 по имущественным и земельным отношениям</w:t>
            </w:r>
          </w:p>
        </w:tc>
        <w:tc>
          <w:tcPr>
            <w:tcW w:type="dxa" w:w="1814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D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2024-2026 годы</w:t>
            </w:r>
          </w:p>
        </w:tc>
        <w:tc>
          <w:tcPr>
            <w:tcW w:type="dxa" w:w="1213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D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359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376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D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45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D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60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E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6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E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>
        <w:trPr>
          <w:trHeight w:hRule="atLeast" w:val="24"/>
        </w:trPr>
        <w:tc>
          <w:tcPr>
            <w:tcW w:type="dxa" w:w="63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E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type="dxa" w:w="242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E3000000">
            <w:pPr>
              <w:rPr>
                <w:sz w:val="24"/>
              </w:rPr>
            </w:pPr>
            <w:r>
              <w:rPr>
                <w:sz w:val="24"/>
              </w:rPr>
              <w:t>Проведение инвентаризации движимого и недвижимого имущества подведомственных учреждений с последующим исключением содержания имущества, не используемого учреждением для выполнения муниципального задания</w:t>
            </w:r>
          </w:p>
        </w:tc>
        <w:tc>
          <w:tcPr>
            <w:tcW w:type="dxa" w:w="230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E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 по имущественным и земельным отношениям, главный бухгалтер Администрации</w:t>
            </w:r>
          </w:p>
        </w:tc>
        <w:tc>
          <w:tcPr>
            <w:tcW w:type="dxa" w:w="1814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E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2024-2026 годы</w:t>
            </w:r>
          </w:p>
        </w:tc>
        <w:tc>
          <w:tcPr>
            <w:tcW w:type="dxa" w:w="1213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E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359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E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376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E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45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E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60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E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6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E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>
        <w:trPr>
          <w:trHeight w:hRule="atLeast" w:val="24"/>
        </w:trPr>
        <w:tc>
          <w:tcPr>
            <w:tcW w:type="dxa" w:w="63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E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type="dxa" w:w="242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ED000000">
            <w:pPr>
              <w:rPr>
                <w:sz w:val="24"/>
              </w:rPr>
            </w:pPr>
            <w:r>
              <w:rPr>
                <w:sz w:val="24"/>
              </w:rPr>
              <w:t>Обеспечение возврата в бюджет Куйбышевского района не использованных по состоянию на 1 января текущего финансового года  остатков субсидий, предоставленных в отчетном финансовом году муниципальным бюджетным учреждениям на финансовое обеспечение выполнения муниципальных заданий на оказания услуг ( выполнения работ), образовавшихся в связи с недостижением установленных муниципальным заданием показателей, характериз</w:t>
            </w:r>
            <w:r>
              <w:rPr>
                <w:sz w:val="24"/>
              </w:rPr>
              <w:t>ующих объем муниципальных услуг</w:t>
            </w:r>
          </w:p>
        </w:tc>
        <w:tc>
          <w:tcPr>
            <w:tcW w:type="dxa" w:w="230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E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Директор муниципального учреждения культуры</w:t>
            </w:r>
          </w:p>
        </w:tc>
        <w:tc>
          <w:tcPr>
            <w:tcW w:type="dxa" w:w="1814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E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139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F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74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F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9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F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20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F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9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F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37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F5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9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F6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06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F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9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F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21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F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9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F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FB00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4"/>
        </w:trPr>
        <w:tc>
          <w:tcPr>
            <w:tcW w:type="dxa" w:w="63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F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type="dxa" w:w="242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FD000000">
            <w:pPr>
              <w:rPr>
                <w:sz w:val="24"/>
              </w:rPr>
            </w:pPr>
            <w:r>
              <w:rPr>
                <w:sz w:val="24"/>
              </w:rPr>
              <w:t>Направление предложений по оптимизации расходов  с указанием суммы оптимизации в разрезе полной бюджетной классификации в рамках муниципальных программ</w:t>
            </w:r>
          </w:p>
        </w:tc>
        <w:tc>
          <w:tcPr>
            <w:tcW w:type="dxa" w:w="230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F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муниципальных программ</w:t>
            </w:r>
          </w:p>
          <w:p w14:paraId="F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814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0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2-4 квартал</w:t>
            </w:r>
          </w:p>
        </w:tc>
        <w:tc>
          <w:tcPr>
            <w:tcW w:type="dxa" w:w="139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01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74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0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9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0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20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04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9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0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37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0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9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07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06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08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9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09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21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0A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9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0B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0C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4"/>
        </w:trPr>
        <w:tc>
          <w:tcPr>
            <w:tcW w:type="dxa" w:w="63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0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14263"/>
            <w:gridSpan w:val="1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0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Совершенствование системы закупок для государственных нужд</w:t>
            </w:r>
          </w:p>
        </w:tc>
      </w:tr>
      <w:tr>
        <w:trPr>
          <w:trHeight w:hRule="atLeast" w:val="24"/>
        </w:trPr>
        <w:tc>
          <w:tcPr>
            <w:tcW w:type="dxa" w:w="63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0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type="dxa" w:w="242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10010000">
            <w:pPr>
              <w:rPr>
                <w:sz w:val="24"/>
              </w:rPr>
            </w:pPr>
            <w:r>
              <w:rPr>
                <w:sz w:val="24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type="dxa" w:w="230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1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 по социально-экономическому прогнозированию</w:t>
            </w:r>
          </w:p>
        </w:tc>
        <w:tc>
          <w:tcPr>
            <w:tcW w:type="dxa" w:w="1814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1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1213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1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359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1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376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1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45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1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260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1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26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1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>
        <w:trPr>
          <w:trHeight w:hRule="atLeast" w:val="24"/>
        </w:trPr>
        <w:tc>
          <w:tcPr>
            <w:tcW w:type="dxa" w:w="63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1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type="dxa" w:w="242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1A010000">
            <w:pPr>
              <w:rPr>
                <w:sz w:val="24"/>
              </w:rPr>
            </w:pPr>
            <w:r>
              <w:rPr>
                <w:sz w:val="24"/>
              </w:rPr>
              <w:t>Осуществление полномочий по контролю в сфере закупок, закрепленных за финансовыми органами законодательством Российской Федерации о контрактной системе в сфере закупок</w:t>
            </w:r>
          </w:p>
        </w:tc>
        <w:tc>
          <w:tcPr>
            <w:tcW w:type="dxa" w:w="230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1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Финансовый отдел Администрации района</w:t>
            </w:r>
          </w:p>
        </w:tc>
        <w:tc>
          <w:tcPr>
            <w:tcW w:type="dxa" w:w="1814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1213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359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1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376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1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45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2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60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2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6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2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>
        <w:trPr>
          <w:trHeight w:hRule="atLeast" w:val="24"/>
        </w:trPr>
        <w:tc>
          <w:tcPr>
            <w:tcW w:type="dxa" w:w="63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2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14263"/>
            <w:gridSpan w:val="1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2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Система финансового контроля</w:t>
            </w:r>
          </w:p>
        </w:tc>
      </w:tr>
      <w:tr>
        <w:trPr>
          <w:trHeight w:hRule="atLeast" w:val="24"/>
        </w:trPr>
        <w:tc>
          <w:tcPr>
            <w:tcW w:type="dxa" w:w="63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2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type="dxa" w:w="242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26010000">
            <w:pPr>
              <w:rPr>
                <w:sz w:val="24"/>
              </w:rPr>
            </w:pPr>
            <w:r>
              <w:rPr>
                <w:sz w:val="24"/>
              </w:rPr>
              <w:t xml:space="preserve">Осуществление внутреннего муниципального финансового контроля с целью своевременного выявления и пресечения нарушений в сфере бюджетного законодательства Российской Федерации и законодательства Российской Федерации о контрактной системе в сфере закупок и недопущение и пресечение их в дальнейшем, а также возмещение ущерба, причиненного бюджету района, оплата административных штрафов </w:t>
            </w:r>
          </w:p>
        </w:tc>
        <w:tc>
          <w:tcPr>
            <w:tcW w:type="dxa" w:w="230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2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Финансовый отдел  Администрации Куйбышевского  района</w:t>
            </w:r>
          </w:p>
        </w:tc>
        <w:tc>
          <w:tcPr>
            <w:tcW w:type="dxa" w:w="1814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2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1213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359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376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2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45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2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60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2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6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2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>
        <w:trPr>
          <w:trHeight w:hRule="atLeast" w:val="1123"/>
          <w:hidden w:val="0"/>
        </w:trPr>
        <w:tc>
          <w:tcPr>
            <w:tcW w:type="dxa" w:w="63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2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type="dxa" w:w="242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30010000">
            <w:pPr>
              <w:rPr>
                <w:sz w:val="24"/>
              </w:rPr>
            </w:pPr>
            <w:r>
              <w:rPr>
                <w:sz w:val="24"/>
              </w:rPr>
              <w:t>Повышение качества организации и осуществления главными распорядителями средств бюджета района внутреннего финансового контроля и внутреннего 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type="dxa" w:w="230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3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Главные распорядители средств бюджета </w:t>
            </w:r>
          </w:p>
        </w:tc>
        <w:tc>
          <w:tcPr>
            <w:tcW w:type="dxa" w:w="1814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3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type="dxa" w:w="1213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359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376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3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45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3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60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3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126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3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>
        <w:trPr>
          <w:trHeight w:hRule="atLeast" w:val="24"/>
        </w:trPr>
        <w:tc>
          <w:tcPr>
            <w:tcW w:type="dxa" w:w="63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3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14263"/>
            <w:gridSpan w:val="1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3A0100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Меры по сокращению дебиторской задолженности</w:t>
            </w:r>
          </w:p>
        </w:tc>
      </w:tr>
      <w:tr>
        <w:trPr>
          <w:trHeight w:hRule="atLeast" w:val="24"/>
        </w:trPr>
        <w:tc>
          <w:tcPr>
            <w:tcW w:type="dxa" w:w="63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3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type="dxa" w:w="242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3C010000">
            <w:pPr>
              <w:rPr>
                <w:sz w:val="24"/>
              </w:rPr>
            </w:pPr>
            <w:r>
              <w:rPr>
                <w:sz w:val="24"/>
              </w:rPr>
              <w:t>Анализ причин возникновения и принятие мер по сокращению просроченной дебиторской задолженности за счет бюджетных средств</w:t>
            </w:r>
          </w:p>
        </w:tc>
        <w:tc>
          <w:tcPr>
            <w:tcW w:type="dxa" w:w="230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3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Сектор экономики и финансов</w:t>
            </w:r>
          </w:p>
          <w:p w14:paraId="3E010000">
            <w:pPr>
              <w:rPr>
                <w:sz w:val="24"/>
              </w:rPr>
            </w:pPr>
          </w:p>
        </w:tc>
        <w:tc>
          <w:tcPr>
            <w:tcW w:type="dxa" w:w="181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3F010000">
            <w:pPr>
              <w:rPr>
                <w:sz w:val="24"/>
              </w:rPr>
            </w:pPr>
            <w:r>
              <w:rPr>
                <w:sz w:val="24"/>
              </w:rPr>
              <w:t>ежегодно, постоянно</w:t>
            </w:r>
          </w:p>
        </w:tc>
        <w:tc>
          <w:tcPr>
            <w:tcW w:type="dxa" w:w="13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40010000">
            <w:pPr>
              <w:rPr>
                <w:sz w:val="24"/>
              </w:rPr>
            </w:pPr>
          </w:p>
        </w:tc>
        <w:tc>
          <w:tcPr>
            <w:tcW w:type="dxa" w:w="107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41010000">
            <w:pPr>
              <w:rPr>
                <w:sz w:val="24"/>
              </w:rPr>
            </w:pPr>
          </w:p>
        </w:tc>
        <w:tc>
          <w:tcPr>
            <w:tcW w:type="dxa" w:w="13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42010000">
            <w:pPr>
              <w:rPr>
                <w:sz w:val="24"/>
              </w:rPr>
            </w:pPr>
          </w:p>
        </w:tc>
        <w:tc>
          <w:tcPr>
            <w:tcW w:type="dxa" w:w="122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43010000">
            <w:pPr>
              <w:rPr>
                <w:sz w:val="24"/>
              </w:rPr>
            </w:pPr>
          </w:p>
        </w:tc>
        <w:tc>
          <w:tcPr>
            <w:tcW w:type="dxa" w:w="139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44010000">
            <w:pPr>
              <w:rPr>
                <w:sz w:val="24"/>
              </w:rPr>
            </w:pPr>
          </w:p>
        </w:tc>
        <w:tc>
          <w:tcPr>
            <w:tcW w:type="dxa" w:w="123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45010000">
            <w:pPr>
              <w:rPr>
                <w:sz w:val="24"/>
              </w:rPr>
            </w:pPr>
          </w:p>
        </w:tc>
        <w:tc>
          <w:tcPr>
            <w:tcW w:type="dxa" w:w="139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46010000">
            <w:pPr>
              <w:rPr>
                <w:sz w:val="24"/>
              </w:rPr>
            </w:pPr>
          </w:p>
        </w:tc>
        <w:tc>
          <w:tcPr>
            <w:tcW w:type="dxa" w:w="110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47010000">
            <w:pPr>
              <w:rPr>
                <w:sz w:val="24"/>
              </w:rPr>
            </w:pPr>
          </w:p>
        </w:tc>
        <w:tc>
          <w:tcPr>
            <w:tcW w:type="dxa" w:w="139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48010000">
            <w:pPr>
              <w:rPr>
                <w:sz w:val="24"/>
              </w:rPr>
            </w:pPr>
          </w:p>
        </w:tc>
        <w:tc>
          <w:tcPr>
            <w:tcW w:type="dxa" w:w="112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49010000">
            <w:pPr>
              <w:rPr>
                <w:sz w:val="24"/>
              </w:rPr>
            </w:pPr>
          </w:p>
        </w:tc>
        <w:tc>
          <w:tcPr>
            <w:tcW w:type="dxa" w:w="139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4A010000">
            <w:pPr>
              <w:rPr>
                <w:sz w:val="24"/>
              </w:rPr>
            </w:pPr>
          </w:p>
        </w:tc>
        <w:tc>
          <w:tcPr>
            <w:tcW w:type="dxa" w:w="113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4B010000">
            <w:pPr>
              <w:rPr>
                <w:sz w:val="24"/>
              </w:rPr>
            </w:pPr>
          </w:p>
        </w:tc>
      </w:tr>
      <w:tr>
        <w:trPr>
          <w:trHeight w:hRule="atLeast" w:val="24"/>
        </w:trPr>
        <w:tc>
          <w:tcPr>
            <w:tcW w:type="dxa" w:w="63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4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4263"/>
            <w:gridSpan w:val="1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4D0100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Совершенствование межбюджетных отношений</w:t>
            </w:r>
          </w:p>
        </w:tc>
      </w:tr>
      <w:tr>
        <w:trPr>
          <w:trHeight w:hRule="atLeast" w:val="24"/>
        </w:trPr>
        <w:tc>
          <w:tcPr>
            <w:tcW w:type="dxa" w:w="63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4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type="dxa" w:w="242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4F010000">
            <w:pPr>
              <w:rPr>
                <w:sz w:val="24"/>
              </w:rPr>
            </w:pPr>
            <w:r>
              <w:rPr>
                <w:sz w:val="24"/>
              </w:rPr>
              <w:t>Заключение соглашений о мерах по социально -  экономическому развитию и оздоровлению муниципальных финансов</w:t>
            </w:r>
          </w:p>
        </w:tc>
        <w:tc>
          <w:tcPr>
            <w:tcW w:type="dxa" w:w="230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5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Сектор экономики и финансов </w:t>
            </w:r>
          </w:p>
        </w:tc>
        <w:tc>
          <w:tcPr>
            <w:tcW w:type="dxa" w:w="1814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5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1213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5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5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59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5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5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76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5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57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45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5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59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60"/>
            <w:gridSpan w:val="3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5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5B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6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5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5D010000">
            <w:pPr>
              <w:ind/>
              <w:jc w:val="center"/>
              <w:rPr>
                <w:sz w:val="24"/>
              </w:rPr>
            </w:pPr>
          </w:p>
        </w:tc>
      </w:tr>
    </w:tbl>
    <w:p w14:paraId="5E010000">
      <w:pPr>
        <w:ind w:firstLine="737" w:left="0"/>
        <w:rPr>
          <w:sz w:val="28"/>
        </w:rPr>
      </w:pPr>
    </w:p>
    <w:p w14:paraId="5F010000">
      <w:pPr>
        <w:ind w:firstLine="737" w:left="0"/>
        <w:jc w:val="both"/>
        <w:rPr>
          <w:sz w:val="22"/>
        </w:rPr>
      </w:pPr>
      <w:r>
        <w:rPr>
          <w:sz w:val="22"/>
        </w:rPr>
        <w:t>Примечание.</w:t>
      </w:r>
    </w:p>
    <w:p w14:paraId="60010000">
      <w:pPr>
        <w:ind w:firstLine="737" w:left="0"/>
        <w:jc w:val="both"/>
        <w:rPr>
          <w:sz w:val="22"/>
        </w:rPr>
      </w:pPr>
      <w:r>
        <w:rPr>
          <w:sz w:val="22"/>
        </w:rPr>
        <w:t>Х — данные ячейки не заполняются.</w:t>
      </w:r>
    </w:p>
    <w:p w14:paraId="61010000">
      <w:pPr>
        <w:ind w:firstLine="737" w:left="0"/>
        <w:jc w:val="both"/>
        <w:rPr>
          <w:sz w:val="22"/>
        </w:rPr>
      </w:pPr>
    </w:p>
    <w:p w14:paraId="62010000">
      <w:pPr>
        <w:ind w:firstLine="737" w:left="0"/>
        <w:jc w:val="both"/>
        <w:rPr>
          <w:sz w:val="22"/>
        </w:rPr>
      </w:pPr>
      <w:r>
        <w:rPr>
          <w:sz w:val="22"/>
        </w:rPr>
        <w:t>* Финансовая оценка (бюджетный эффект) рассчитывается:</w:t>
      </w:r>
    </w:p>
    <w:p w14:paraId="63010000">
      <w:pPr>
        <w:ind w:firstLine="737" w:left="0"/>
        <w:jc w:val="both"/>
        <w:rPr>
          <w:sz w:val="22"/>
        </w:rPr>
      </w:pPr>
      <w:r>
        <w:rPr>
          <w:sz w:val="22"/>
        </w:rPr>
        <w:t>по 1 разделу  — как планируемое увеличение поступлений в бюджет поселения в соответствующем году по итогам проведения мероприятия;</w:t>
      </w:r>
    </w:p>
    <w:p w14:paraId="64010000">
      <w:pPr>
        <w:ind w:firstLine="737" w:left="0"/>
        <w:jc w:val="both"/>
        <w:rPr>
          <w:sz w:val="22"/>
        </w:rPr>
      </w:pPr>
      <w:r>
        <w:rPr>
          <w:sz w:val="22"/>
        </w:rPr>
        <w:t>по П разделу — как планируемая оптимизация расходов бюджета поселения в соответствующем году по итогам проведения мероприятия;</w:t>
      </w:r>
    </w:p>
    <w:p w14:paraId="65010000">
      <w:pPr>
        <w:ind w:firstLine="737" w:left="0"/>
        <w:jc w:val="both"/>
        <w:rPr>
          <w:sz w:val="22"/>
        </w:rPr>
      </w:pPr>
      <w:r>
        <w:rPr>
          <w:sz w:val="22"/>
        </w:rPr>
        <w:t>по Ш разделу - как планируемая оптимизация средств бюджета поселения в соответствующем году по итогам проведения мероприятия;</w:t>
      </w:r>
    </w:p>
    <w:p w14:paraId="66010000">
      <w:pPr>
        <w:ind w:firstLine="737" w:left="0"/>
        <w:jc w:val="both"/>
        <w:rPr>
          <w:sz w:val="22"/>
        </w:rPr>
      </w:pPr>
      <w:r>
        <w:rPr>
          <w:sz w:val="22"/>
        </w:rPr>
        <w:t>** Запланировать финансовую оценку (бюджетный эффект) не предоставляется возможным. Финансовая оценка (бюджетный эффект) будет определена по итогам проведения мероприятия и отражена в отчете.</w:t>
      </w:r>
    </w:p>
    <w:p w14:paraId="67010000">
      <w:pPr>
        <w:ind w:firstLine="737" w:left="0"/>
        <w:jc w:val="both"/>
      </w:pPr>
    </w:p>
    <w:tbl>
      <w:tblPr>
        <w:tblStyle w:val="Style_3"/>
        <w:tblLayout w:type="fixed"/>
      </w:tblPr>
      <w:tblGrid>
        <w:gridCol w:w="5536"/>
        <w:gridCol w:w="4440"/>
        <w:gridCol w:w="4440"/>
      </w:tblGrid>
      <w:tr>
        <w:tc>
          <w:tcPr>
            <w:tcW w:type="dxa" w:w="5536"/>
          </w:tcPr>
          <w:p w14:paraId="68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14:paraId="69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ринично-Лугского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4440"/>
          </w:tcPr>
          <w:p w14:paraId="6A01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4440"/>
          </w:tcPr>
          <w:p w14:paraId="6B010000">
            <w:pPr>
              <w:widowControl w:val="0"/>
              <w:ind/>
              <w:jc w:val="right"/>
              <w:rPr>
                <w:sz w:val="28"/>
              </w:rPr>
            </w:pPr>
          </w:p>
          <w:p w14:paraId="6C01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Р.А. Юнда</w:t>
            </w:r>
          </w:p>
        </w:tc>
      </w:tr>
    </w:tbl>
    <w:p w14:paraId="6D010000"/>
    <w:p w14:paraId="6E010000"/>
    <w:p w14:paraId="6F010000"/>
    <w:tbl>
      <w:tblPr>
        <w:tblStyle w:val="Style_3"/>
        <w:tblLayout w:type="fixed"/>
      </w:tblPr>
      <w:tblGrid>
        <w:gridCol w:w="8371"/>
        <w:gridCol w:w="6316"/>
      </w:tblGrid>
      <w:tr>
        <w:tc>
          <w:tcPr>
            <w:tcW w:type="dxa" w:w="8371"/>
          </w:tcPr>
          <w:p w14:paraId="7001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6316"/>
          </w:tcPr>
          <w:p w14:paraId="71010000">
            <w:pPr>
              <w:widowControl w:val="0"/>
              <w:ind w:hanging="17" w:left="8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Приложение 1 </w:t>
            </w:r>
          </w:p>
          <w:p w14:paraId="72010000">
            <w:pPr>
              <w:widowControl w:val="0"/>
              <w:ind w:firstLine="44" w:left="-16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к распоряжению Администрации</w:t>
            </w:r>
          </w:p>
          <w:p w14:paraId="73010000">
            <w:pPr>
              <w:widowControl w:val="0"/>
              <w:ind w:firstLine="44" w:left="-16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Кринично-Лугского сельского поселения </w:t>
            </w:r>
          </w:p>
          <w:p w14:paraId="74010000">
            <w:pPr>
              <w:widowControl w:val="0"/>
              <w:ind/>
              <w:jc w:val="right"/>
            </w:pPr>
            <w:r>
              <w:rPr>
                <w:sz w:val="24"/>
              </w:rPr>
              <w:t>от 20.03.2024  №</w:t>
            </w:r>
            <w:r>
              <w:rPr>
                <w:sz w:val="24"/>
              </w:rPr>
              <w:t xml:space="preserve"> 14</w:t>
            </w:r>
            <w:r>
              <w:rPr>
                <w:sz w:val="28"/>
              </w:rPr>
              <w:t xml:space="preserve"> </w:t>
            </w:r>
          </w:p>
        </w:tc>
      </w:tr>
    </w:tbl>
    <w:p w14:paraId="75010000">
      <w:pPr>
        <w:widowControl w:val="0"/>
        <w:ind/>
        <w:rPr>
          <w:sz w:val="28"/>
        </w:rPr>
      </w:pPr>
    </w:p>
    <w:p w14:paraId="76010000">
      <w:pPr>
        <w:ind/>
        <w:jc w:val="center"/>
      </w:pPr>
      <w:r>
        <w:rPr>
          <w:sz w:val="28"/>
        </w:rPr>
        <w:t>ОТЧЕТ</w:t>
      </w:r>
    </w:p>
    <w:p w14:paraId="77010000">
      <w:pPr>
        <w:ind/>
        <w:jc w:val="center"/>
      </w:pPr>
      <w:r>
        <w:rPr>
          <w:sz w:val="28"/>
        </w:rPr>
        <w:t xml:space="preserve">по </w:t>
      </w:r>
      <w:r>
        <w:rPr>
          <w:sz w:val="28"/>
        </w:rPr>
        <w:t>Плану мероприятий по росту доходного потенциала Кринично-Лугского сельского поселения, оптимизации расходов бюджета Кринично-Лугского сельского поселения и сокращению муниципального долга Кринично-Лугско</w:t>
      </w:r>
      <w:r>
        <w:rPr>
          <w:sz w:val="28"/>
        </w:rPr>
        <w:t>го</w:t>
      </w:r>
      <w:r>
        <w:rPr>
          <w:sz w:val="28"/>
        </w:rPr>
        <w:t xml:space="preserve"> сельско</w:t>
      </w:r>
      <w:r>
        <w:rPr>
          <w:sz w:val="28"/>
        </w:rPr>
        <w:t>го</w:t>
      </w:r>
      <w:r>
        <w:rPr>
          <w:sz w:val="28"/>
        </w:rPr>
        <w:t xml:space="preserve"> поселени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до 2026 года</w:t>
      </w:r>
    </w:p>
    <w:p w14:paraId="78010000">
      <w:pPr>
        <w:ind/>
        <w:jc w:val="center"/>
        <w:rPr>
          <w:sz w:val="28"/>
        </w:rPr>
      </w:pPr>
    </w:p>
    <w:tbl>
      <w:tblPr>
        <w:tblStyle w:val="Style_3"/>
        <w:tblInd w:type="dxa" w:w="55"/>
        <w:tblLayout w:type="fixed"/>
        <w:tblCellMar>
          <w:left w:type="dxa" w:w="55"/>
          <w:right w:type="dxa" w:w="55"/>
        </w:tblCellMar>
      </w:tblPr>
      <w:tblGrid>
        <w:gridCol w:w="480"/>
        <w:gridCol w:w="2341"/>
        <w:gridCol w:w="1512"/>
        <w:gridCol w:w="728"/>
        <w:gridCol w:w="704"/>
        <w:gridCol w:w="1448"/>
        <w:gridCol w:w="2329"/>
        <w:gridCol w:w="1466"/>
        <w:gridCol w:w="1451"/>
        <w:gridCol w:w="1482"/>
      </w:tblGrid>
      <w:tr>
        <w:trPr>
          <w:trHeight w:hRule="atLeast" w:val="23"/>
        </w:trPr>
        <w:tc>
          <w:tcPr>
            <w:tcW w:type="dxa" w:w="480"/>
            <w:vMerge w:val="restart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79010000">
            <w:pPr>
              <w:ind/>
              <w:jc w:val="center"/>
            </w:pPr>
            <w:r>
              <w:t>№</w:t>
            </w:r>
          </w:p>
          <w:p w14:paraId="7A010000">
            <w:pPr>
              <w:ind/>
              <w:jc w:val="center"/>
            </w:pPr>
            <w:r>
              <w:t>п/п*</w:t>
            </w:r>
          </w:p>
        </w:tc>
        <w:tc>
          <w:tcPr>
            <w:tcW w:type="dxa" w:w="2341"/>
            <w:vMerge w:val="restart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7B010000">
            <w:pPr>
              <w:ind/>
              <w:jc w:val="center"/>
            </w:pPr>
            <w:r>
              <w:t xml:space="preserve">Наименование </w:t>
            </w:r>
          </w:p>
          <w:p w14:paraId="7C010000">
            <w:pPr>
              <w:ind/>
              <w:jc w:val="center"/>
            </w:pPr>
            <w:r>
              <w:t>мероприятия</w:t>
            </w:r>
          </w:p>
          <w:p w14:paraId="7D010000">
            <w:pPr>
              <w:ind/>
              <w:jc w:val="center"/>
            </w:pPr>
          </w:p>
          <w:p w14:paraId="7E010000">
            <w:pPr>
              <w:ind/>
              <w:jc w:val="center"/>
            </w:pPr>
          </w:p>
        </w:tc>
        <w:tc>
          <w:tcPr>
            <w:tcW w:type="dxa" w:w="1512"/>
            <w:vMerge w:val="restart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7F010000">
            <w:pPr>
              <w:ind/>
              <w:jc w:val="center"/>
            </w:pPr>
            <w:r>
              <w:t>Ответственный исполнитель*</w:t>
            </w:r>
          </w:p>
        </w:tc>
        <w:tc>
          <w:tcPr>
            <w:tcW w:type="dxa" w:w="1432"/>
            <w:gridSpan w:val="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80010000">
            <w:pPr>
              <w:ind/>
              <w:jc w:val="center"/>
            </w:pPr>
            <w:r>
              <w:t>Срок исполнения</w:t>
            </w:r>
          </w:p>
        </w:tc>
        <w:tc>
          <w:tcPr>
            <w:tcW w:type="dxa" w:w="1448"/>
            <w:vMerge w:val="restart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81010000">
            <w:pPr>
              <w:ind/>
              <w:jc w:val="center"/>
            </w:pPr>
            <w:r>
              <w:t xml:space="preserve">Финансовая оценка (бюджетный эффект), </w:t>
            </w:r>
          </w:p>
          <w:p w14:paraId="82010000">
            <w:pPr>
              <w:ind/>
              <w:jc w:val="center"/>
            </w:pPr>
            <w:r>
              <w:t>(тыс. рублей)*</w:t>
            </w:r>
          </w:p>
        </w:tc>
        <w:tc>
          <w:tcPr>
            <w:tcW w:type="dxa" w:w="2329"/>
            <w:vMerge w:val="restart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83010000">
            <w:pPr>
              <w:ind/>
              <w:jc w:val="center"/>
            </w:pPr>
            <w:r>
              <w:t>Финансовая оценка (бюджетный эффект),предусмотренная в законе о бюджете на отчетную дату(тыс. рублей)*</w:t>
            </w:r>
          </w:p>
        </w:tc>
        <w:tc>
          <w:tcPr>
            <w:tcW w:type="dxa" w:w="1466"/>
            <w:vMerge w:val="restart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84010000">
            <w:pPr>
              <w:ind/>
              <w:jc w:val="center"/>
            </w:pPr>
            <w:r>
              <w:t>Полученный финансовый (бюджетный) эффект,</w:t>
            </w:r>
          </w:p>
          <w:p w14:paraId="85010000">
            <w:pPr>
              <w:ind/>
              <w:jc w:val="center"/>
            </w:pPr>
            <w:r>
              <w:t xml:space="preserve"> (тыс. рублей)</w:t>
            </w:r>
          </w:p>
        </w:tc>
        <w:tc>
          <w:tcPr>
            <w:tcW w:type="dxa" w:w="1451"/>
            <w:vMerge w:val="restart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86010000">
            <w:pPr>
              <w:ind/>
              <w:jc w:val="center"/>
            </w:pPr>
            <w:r>
              <w:t>Полученный результат**</w:t>
            </w:r>
          </w:p>
        </w:tc>
        <w:tc>
          <w:tcPr>
            <w:tcW w:type="dxa" w:w="1482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87010000">
            <w:pPr>
              <w:ind/>
              <w:jc w:val="center"/>
            </w:pPr>
            <w:r>
              <w:t>Примечание</w:t>
            </w:r>
          </w:p>
          <w:p w14:paraId="88010000">
            <w:pPr>
              <w:ind/>
              <w:jc w:val="center"/>
            </w:pPr>
            <w:r>
              <w:t>***</w:t>
            </w:r>
          </w:p>
        </w:tc>
      </w:tr>
      <w:tr>
        <w:trPr>
          <w:trHeight w:hRule="atLeast" w:val="23"/>
        </w:trPr>
        <w:tc>
          <w:tcPr>
            <w:tcW w:type="dxa" w:w="480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/>
        </w:tc>
        <w:tc>
          <w:tcPr>
            <w:tcW w:type="dxa" w:w="2341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/>
        </w:tc>
        <w:tc>
          <w:tcPr>
            <w:tcW w:type="dxa" w:w="1512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/>
        </w:tc>
        <w:tc>
          <w:tcPr>
            <w:tcW w:type="dxa" w:w="72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89010000">
            <w:pPr>
              <w:ind/>
              <w:jc w:val="center"/>
            </w:pPr>
            <w:r>
              <w:t>план*</w:t>
            </w:r>
          </w:p>
        </w:tc>
        <w:tc>
          <w:tcPr>
            <w:tcW w:type="dxa" w:w="704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8A010000">
            <w:pPr>
              <w:ind/>
              <w:jc w:val="center"/>
            </w:pPr>
            <w:r>
              <w:t>факт</w:t>
            </w:r>
          </w:p>
        </w:tc>
        <w:tc>
          <w:tcPr>
            <w:tcW w:type="dxa" w:w="1448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/>
        </w:tc>
        <w:tc>
          <w:tcPr>
            <w:tcW w:type="dxa" w:w="2329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/>
        </w:tc>
        <w:tc>
          <w:tcPr>
            <w:tcW w:type="dxa" w:w="1466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/>
        </w:tc>
        <w:tc>
          <w:tcPr>
            <w:tcW w:type="dxa" w:w="1451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/>
        </w:tc>
        <w:tc>
          <w:tcPr>
            <w:tcW w:type="dxa" w:w="1482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/>
        </w:tc>
      </w:tr>
      <w:tr>
        <w:trPr>
          <w:trHeight w:hRule="atLeast" w:val="23"/>
        </w:trPr>
        <w:tc>
          <w:tcPr>
            <w:tcW w:type="dxa" w:w="480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8B010000">
            <w:pPr>
              <w:ind/>
              <w:jc w:val="center"/>
            </w:pPr>
            <w:r>
              <w:t>1</w:t>
            </w:r>
          </w:p>
        </w:tc>
        <w:tc>
          <w:tcPr>
            <w:tcW w:type="dxa" w:w="2341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8C010000">
            <w:pPr>
              <w:ind/>
              <w:jc w:val="center"/>
            </w:pPr>
            <w:r>
              <w:t>2</w:t>
            </w:r>
          </w:p>
        </w:tc>
        <w:tc>
          <w:tcPr>
            <w:tcW w:type="dxa" w:w="151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8D010000">
            <w:pPr>
              <w:ind/>
              <w:jc w:val="center"/>
            </w:pPr>
            <w:r>
              <w:t>3</w:t>
            </w:r>
          </w:p>
        </w:tc>
        <w:tc>
          <w:tcPr>
            <w:tcW w:type="dxa" w:w="72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8E010000">
            <w:pPr>
              <w:ind/>
              <w:jc w:val="center"/>
            </w:pPr>
            <w:r>
              <w:t>4</w:t>
            </w:r>
          </w:p>
        </w:tc>
        <w:tc>
          <w:tcPr>
            <w:tcW w:type="dxa" w:w="704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8F010000">
            <w:pPr>
              <w:ind/>
              <w:jc w:val="center"/>
            </w:pPr>
            <w:r>
              <w:t>5</w:t>
            </w:r>
          </w:p>
        </w:tc>
        <w:tc>
          <w:tcPr>
            <w:tcW w:type="dxa" w:w="144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90010000">
            <w:pPr>
              <w:ind/>
              <w:jc w:val="center"/>
            </w:pPr>
            <w:r>
              <w:t>6</w:t>
            </w:r>
          </w:p>
        </w:tc>
        <w:tc>
          <w:tcPr>
            <w:tcW w:type="dxa" w:w="2329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91010000">
            <w:pPr>
              <w:ind/>
              <w:jc w:val="center"/>
            </w:pPr>
            <w:r>
              <w:t>7</w:t>
            </w:r>
          </w:p>
        </w:tc>
        <w:tc>
          <w:tcPr>
            <w:tcW w:type="dxa" w:w="1466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92010000">
            <w:pPr>
              <w:ind/>
              <w:jc w:val="center"/>
            </w:pPr>
            <w:r>
              <w:t>8</w:t>
            </w:r>
          </w:p>
        </w:tc>
        <w:tc>
          <w:tcPr>
            <w:tcW w:type="dxa" w:w="1451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93010000">
            <w:pPr>
              <w:ind/>
              <w:jc w:val="center"/>
            </w:pPr>
            <w:r>
              <w:t>9</w:t>
            </w:r>
          </w:p>
        </w:tc>
        <w:tc>
          <w:tcPr>
            <w:tcW w:type="dxa" w:w="148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94010000">
            <w:pPr>
              <w:ind/>
              <w:jc w:val="center"/>
            </w:pPr>
            <w:r>
              <w:t>10</w:t>
            </w:r>
          </w:p>
        </w:tc>
      </w:tr>
      <w:tr>
        <w:trPr>
          <w:trHeight w:hRule="atLeast" w:val="23"/>
        </w:trPr>
        <w:tc>
          <w:tcPr>
            <w:tcW w:type="dxa" w:w="480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95010000">
            <w:pPr>
              <w:ind/>
              <w:jc w:val="center"/>
            </w:pPr>
          </w:p>
        </w:tc>
        <w:tc>
          <w:tcPr>
            <w:tcW w:type="dxa" w:w="2341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96010000">
            <w:pPr>
              <w:ind/>
              <w:jc w:val="center"/>
            </w:pPr>
          </w:p>
        </w:tc>
        <w:tc>
          <w:tcPr>
            <w:tcW w:type="dxa" w:w="151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97010000">
            <w:pPr>
              <w:ind/>
              <w:jc w:val="center"/>
            </w:pPr>
          </w:p>
        </w:tc>
        <w:tc>
          <w:tcPr>
            <w:tcW w:type="dxa" w:w="72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98010000">
            <w:pPr>
              <w:ind/>
              <w:jc w:val="center"/>
            </w:pPr>
          </w:p>
        </w:tc>
        <w:tc>
          <w:tcPr>
            <w:tcW w:type="dxa" w:w="704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99010000">
            <w:pPr>
              <w:ind/>
              <w:jc w:val="center"/>
            </w:pPr>
          </w:p>
        </w:tc>
        <w:tc>
          <w:tcPr>
            <w:tcW w:type="dxa" w:w="144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9A010000">
            <w:pPr>
              <w:ind/>
              <w:jc w:val="center"/>
            </w:pPr>
          </w:p>
        </w:tc>
        <w:tc>
          <w:tcPr>
            <w:tcW w:type="dxa" w:w="2329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9B010000">
            <w:pPr>
              <w:ind/>
              <w:jc w:val="center"/>
            </w:pPr>
          </w:p>
        </w:tc>
        <w:tc>
          <w:tcPr>
            <w:tcW w:type="dxa" w:w="1466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9C010000">
            <w:pPr>
              <w:ind/>
              <w:jc w:val="center"/>
            </w:pPr>
          </w:p>
        </w:tc>
        <w:tc>
          <w:tcPr>
            <w:tcW w:type="dxa" w:w="1451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9D010000">
            <w:pPr>
              <w:ind/>
              <w:jc w:val="center"/>
            </w:pPr>
          </w:p>
        </w:tc>
        <w:tc>
          <w:tcPr>
            <w:tcW w:type="dxa" w:w="148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FFFFFF" w:val="clear"/>
            <w:tcMar>
              <w:left w:type="dxa" w:w="55"/>
              <w:right w:type="dxa" w:w="55"/>
            </w:tcMar>
          </w:tcPr>
          <w:p w14:paraId="9E010000">
            <w:pPr>
              <w:ind/>
              <w:jc w:val="center"/>
            </w:pPr>
          </w:p>
        </w:tc>
      </w:tr>
    </w:tbl>
    <w:p w14:paraId="9F010000">
      <w:pPr>
        <w:ind/>
        <w:jc w:val="center"/>
        <w:rPr>
          <w:sz w:val="28"/>
        </w:rPr>
      </w:pPr>
    </w:p>
    <w:p w14:paraId="A0010000">
      <w:pPr>
        <w:ind/>
        <w:jc w:val="both"/>
      </w:pPr>
      <w:r>
        <w:rPr>
          <w:sz w:val="28"/>
        </w:rPr>
        <w:t>* Заполняется в соответствии с приложением № 1.</w:t>
      </w:r>
    </w:p>
    <w:p w14:paraId="A1010000">
      <w:pPr>
        <w:ind/>
        <w:jc w:val="both"/>
      </w:pPr>
      <w:r>
        <w:rPr>
          <w:sz w:val="28"/>
        </w:rPr>
        <w:t>** Указываются правовые, финансовые, организационные и иные инструменты, используемые для эффективного выполнения мероприятия.</w:t>
      </w:r>
    </w:p>
    <w:p w14:paraId="A2010000">
      <w:pPr>
        <w:ind/>
        <w:jc w:val="both"/>
      </w:pPr>
      <w:r>
        <w:rPr>
          <w:sz w:val="28"/>
        </w:rPr>
        <w:t>*** Заполняется в случае неисполнения плановых значений финансовой оценки (бюджетного эффекта).</w:t>
      </w:r>
    </w:p>
    <w:p w14:paraId="A3010000">
      <w:pPr>
        <w:rPr>
          <w:sz w:val="28"/>
        </w:rPr>
      </w:pPr>
    </w:p>
    <w:tbl>
      <w:tblPr>
        <w:tblStyle w:val="Style_3"/>
        <w:tblLayout w:type="fixed"/>
      </w:tblPr>
      <w:tblGrid>
        <w:gridCol w:w="5536"/>
        <w:gridCol w:w="4440"/>
        <w:gridCol w:w="4440"/>
      </w:tblGrid>
      <w:tr>
        <w:tc>
          <w:tcPr>
            <w:tcW w:type="dxa" w:w="5536"/>
          </w:tcPr>
          <w:p w14:paraId="A4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14:paraId="A5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ринично-Лугского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4440"/>
          </w:tcPr>
          <w:p w14:paraId="A601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4440"/>
          </w:tcPr>
          <w:p w14:paraId="A7010000">
            <w:pPr>
              <w:widowControl w:val="0"/>
              <w:ind/>
              <w:jc w:val="right"/>
              <w:rPr>
                <w:sz w:val="28"/>
              </w:rPr>
            </w:pPr>
          </w:p>
          <w:p w14:paraId="A801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Р.А. Юнда</w:t>
            </w:r>
          </w:p>
        </w:tc>
      </w:tr>
    </w:tbl>
    <w:p w14:paraId="A9010000">
      <w:r>
        <w:rPr>
          <w:sz w:val="28"/>
        </w:rPr>
        <w:tab/>
      </w:r>
    </w:p>
    <w:p w14:paraId="AA010000"/>
    <w:p w14:paraId="AB010000"/>
    <w:p w14:paraId="AC010000"/>
    <w:p w14:paraId="AD010000"/>
    <w:p w14:paraId="AE010000"/>
    <w:p w14:paraId="AF010000"/>
    <w:p w14:paraId="B0010000"/>
    <w:p w14:paraId="B1010000">
      <w:r>
        <w:rPr>
          <w:sz w:val="28"/>
        </w:rPr>
        <w:t xml:space="preserve">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B2010000">
      <w:pPr>
        <w:sectPr>
          <w:footerReference r:id="rId2" w:type="default"/>
          <w:pgSz w:h="11907" w:orient="landscape" w:w="16840"/>
          <w:pgMar w:bottom="1276" w:footer="720" w:gutter="0" w:header="720" w:left="1077" w:right="1077" w:top="426"/>
        </w:sectPr>
      </w:pPr>
    </w:p>
    <w:p w14:paraId="B3010000">
      <w:pPr>
        <w:widowControl w:val="0"/>
        <w:ind/>
      </w:pPr>
    </w:p>
    <w:sectPr>
      <w:footerReference r:id="rId3" w:type="default"/>
      <w:pgSz w:h="16840" w:orient="portrait" w:w="11907"/>
      <w:pgMar w:bottom="709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0"/>
    </w:rPr>
  </w:style>
  <w:style w:default="1" w:styleId="Style_5_ch" w:type="character">
    <w:name w:val="Normal"/>
    <w:link w:val="Style_5"/>
    <w:rPr>
      <w:sz w:val="20"/>
    </w:rPr>
  </w:style>
  <w:style w:styleId="Style_6" w:type="paragraph">
    <w:name w:val="ConsTitle"/>
    <w:link w:val="Style_6_ch"/>
    <w:pPr>
      <w:widowControl w:val="0"/>
      <w:ind w:right="19772"/>
    </w:pPr>
    <w:rPr>
      <w:rFonts w:ascii="Arial" w:hAnsi="Arial"/>
      <w:b w:val="1"/>
      <w:sz w:val="16"/>
    </w:rPr>
  </w:style>
  <w:style w:styleId="Style_6_ch" w:type="character">
    <w:name w:val="ConsTitle"/>
    <w:link w:val="Style_6"/>
    <w:rPr>
      <w:rFonts w:ascii="Arial" w:hAnsi="Arial"/>
      <w:b w:val="1"/>
      <w:sz w:val="16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1" w:type="paragraph">
    <w:name w:val="Номер страницы1"/>
    <w:basedOn w:val="Style_5"/>
    <w:link w:val="Style_1_ch"/>
    <w:rPr>
      <w:sz w:val="22"/>
    </w:rPr>
  </w:style>
  <w:style w:styleId="Style_1_ch" w:type="character">
    <w:name w:val="Номер страницы1"/>
    <w:basedOn w:val="Style_5_ch"/>
    <w:link w:val="Style_1"/>
    <w:rPr>
      <w:sz w:val="22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alloon Text"/>
    <w:basedOn w:val="Style_5"/>
    <w:link w:val="Style_12_ch"/>
    <w:rPr>
      <w:rFonts w:ascii="Tahoma" w:hAnsi="Tahoma"/>
      <w:sz w:val="16"/>
    </w:rPr>
  </w:style>
  <w:style w:styleId="Style_12_ch" w:type="character">
    <w:name w:val="Balloon Text"/>
    <w:basedOn w:val="Style_5_ch"/>
    <w:link w:val="Style_12"/>
    <w:rPr>
      <w:rFonts w:ascii="Tahoma" w:hAnsi="Tahoma"/>
      <w:sz w:val="16"/>
    </w:rPr>
  </w:style>
  <w:style w:styleId="Style_4" w:type="paragraph">
    <w:name w:val="List Paragraph"/>
    <w:basedOn w:val="Style_5"/>
    <w:link w:val="Style_4_ch"/>
    <w:pPr>
      <w:ind w:firstLine="0" w:left="720"/>
      <w:contextualSpacing w:val="1"/>
    </w:pPr>
  </w:style>
  <w:style w:styleId="Style_4_ch" w:type="character">
    <w:name w:val="List Paragraph"/>
    <w:basedOn w:val="Style_5_ch"/>
    <w:link w:val="Style_4"/>
  </w:style>
  <w:style w:styleId="Style_13" w:type="paragraph">
    <w:name w:val="Normal (Web)"/>
    <w:basedOn w:val="Style_5"/>
    <w:link w:val="Style_13_ch"/>
    <w:pPr>
      <w:spacing w:afterAutospacing="on" w:beforeAutospacing="on"/>
      <w:ind/>
    </w:pPr>
    <w:rPr>
      <w:sz w:val="24"/>
    </w:rPr>
  </w:style>
  <w:style w:styleId="Style_13_ch" w:type="character">
    <w:name w:val="Normal (Web)"/>
    <w:basedOn w:val="Style_5_ch"/>
    <w:link w:val="Style_13"/>
    <w:rPr>
      <w:sz w:val="24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ConsPlusNormal"/>
    <w:link w:val="Style_15_ch"/>
    <w:pPr>
      <w:widowControl w:val="0"/>
      <w:ind w:firstLine="720" w:left="0"/>
    </w:pPr>
    <w:rPr>
      <w:rFonts w:ascii="Arial" w:hAnsi="Arial"/>
      <w:sz w:val="20"/>
    </w:rPr>
  </w:style>
  <w:style w:styleId="Style_15_ch" w:type="character">
    <w:name w:val="ConsPlusNormal"/>
    <w:link w:val="Style_15"/>
    <w:rPr>
      <w:rFonts w:ascii="Arial" w:hAnsi="Arial"/>
      <w:sz w:val="20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basedOn w:val="Style_5"/>
    <w:next w:val="Style_5"/>
    <w:link w:val="Style_1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17_ch" w:type="character">
    <w:name w:val="heading 1"/>
    <w:basedOn w:val="Style_5_ch"/>
    <w:link w:val="Style_17"/>
    <w:rPr>
      <w:rFonts w:ascii="AG Souvenir" w:hAnsi="AG Souvenir"/>
      <w:b w:val="1"/>
      <w:spacing w:val="38"/>
      <w:sz w:val="28"/>
    </w:rPr>
  </w:style>
  <w:style w:styleId="Style_18" w:type="paragraph">
    <w:name w:val="Hyperlink"/>
    <w:basedOn w:val="Style_19"/>
    <w:link w:val="Style_18_ch"/>
    <w:rPr>
      <w:color w:val="0000FF"/>
      <w:u w:val="single"/>
    </w:rPr>
  </w:style>
  <w:style w:styleId="Style_18_ch" w:type="character">
    <w:name w:val="Hyperlink"/>
    <w:basedOn w:val="Style_19_ch"/>
    <w:link w:val="Style_18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Body Text"/>
    <w:basedOn w:val="Style_5"/>
    <w:link w:val="Style_23_ch"/>
  </w:style>
  <w:style w:styleId="Style_23_ch" w:type="character">
    <w:name w:val="Body Text"/>
    <w:basedOn w:val="Style_5_ch"/>
    <w:link w:val="Style_23"/>
  </w:style>
  <w:style w:styleId="Style_2" w:type="paragraph">
    <w:name w:val="footer"/>
    <w:basedOn w:val="Style_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5_ch"/>
    <w:link w:val="Style_2"/>
  </w:style>
  <w:style w:styleId="Style_24" w:type="paragraph">
    <w:name w:val="Postan"/>
    <w:basedOn w:val="Style_5"/>
    <w:link w:val="Style_24_ch"/>
    <w:pPr>
      <w:ind/>
      <w:jc w:val="center"/>
    </w:pPr>
    <w:rPr>
      <w:sz w:val="28"/>
    </w:rPr>
  </w:style>
  <w:style w:styleId="Style_24_ch" w:type="character">
    <w:name w:val="Postan"/>
    <w:basedOn w:val="Style_5_ch"/>
    <w:link w:val="Style_24"/>
    <w:rPr>
      <w:sz w:val="28"/>
    </w:rPr>
  </w:style>
  <w:style w:styleId="Style_25" w:type="paragraph">
    <w:name w:val="toc 9"/>
    <w:next w:val="Style_5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6" w:type="paragraph">
    <w:name w:val="toc 8"/>
    <w:next w:val="Style_5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5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5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header"/>
    <w:basedOn w:val="Style_5"/>
    <w:link w:val="Style_29_ch"/>
    <w:pPr>
      <w:tabs>
        <w:tab w:leader="none" w:pos="4153" w:val="center"/>
        <w:tab w:leader="none" w:pos="8306" w:val="right"/>
      </w:tabs>
      <w:ind/>
    </w:pPr>
  </w:style>
  <w:style w:styleId="Style_29_ch" w:type="character">
    <w:name w:val="header"/>
    <w:basedOn w:val="Style_5_ch"/>
    <w:link w:val="Style_29"/>
  </w:style>
  <w:style w:styleId="Style_30" w:type="paragraph">
    <w:name w:val="Title"/>
    <w:next w:val="Style_5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5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basedOn w:val="Style_5"/>
    <w:next w:val="Style_5"/>
    <w:link w:val="Style_32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32_ch" w:type="character">
    <w:name w:val="heading 2"/>
    <w:basedOn w:val="Style_5_ch"/>
    <w:link w:val="Style_32"/>
    <w:rPr>
      <w:rFonts w:ascii="Cambria" w:hAnsi="Cambria"/>
      <w:b w:val="1"/>
      <w:i w:val="1"/>
      <w:sz w:val="28"/>
    </w:rPr>
  </w:style>
  <w:style w:styleId="Style_33" w:type="paragraph">
    <w:name w:val="Body Text Indent"/>
    <w:basedOn w:val="Style_5"/>
    <w:link w:val="Style_33_ch"/>
    <w:pPr>
      <w:ind w:firstLine="709" w:left="0"/>
      <w:jc w:val="both"/>
    </w:pPr>
  </w:style>
  <w:style w:styleId="Style_33_ch" w:type="character">
    <w:name w:val="Body Text Indent"/>
    <w:basedOn w:val="Style_5_ch"/>
    <w:link w:val="Style_33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Table Grid"/>
    <w:basedOn w:val="Style_3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2024-03-21T08:44:28Z</dcterms:modified>
</cp:coreProperties>
</file>