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tabs>
          <w:tab w:leader="none" w:pos="5670" w:val="left"/>
        </w:tabs>
        <w:ind/>
        <w:rPr>
          <w:b w:val="1"/>
          <w:sz w:val="28"/>
        </w:rPr>
      </w:pPr>
      <w:r>
        <w:rPr>
          <w:b w:val="1"/>
          <w:i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 </w:t>
      </w:r>
      <w:r>
        <w:rPr>
          <w:sz w:val="28"/>
        </w:rPr>
        <w:t>ПОСТАНОВЛЕНИЕ</w:t>
      </w:r>
    </w:p>
    <w:p w14:paraId="0D000000">
      <w:pPr>
        <w:ind/>
        <w:jc w:val="center"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3473"/>
        <w:gridCol w:w="3473"/>
        <w:gridCol w:w="3085"/>
      </w:tblGrid>
      <w:tr>
        <w:tc>
          <w:tcPr>
            <w:tcW w:type="dxa" w:w="3473"/>
          </w:tcPr>
          <w:p w14:paraId="0E000000">
            <w:r>
              <w:rPr>
                <w:sz w:val="28"/>
              </w:rPr>
              <w:t xml:space="preserve">00.10.2023                                  </w:t>
            </w:r>
          </w:p>
        </w:tc>
        <w:tc>
          <w:tcPr>
            <w:tcW w:type="dxa" w:w="3473"/>
          </w:tcPr>
          <w:p w14:paraId="0F000000">
            <w:r>
              <w:rPr>
                <w:sz w:val="28"/>
              </w:rPr>
              <w:t>х. Кринично-Лугский</w:t>
            </w:r>
          </w:p>
        </w:tc>
        <w:tc>
          <w:tcPr>
            <w:tcW w:type="dxa" w:w="3085"/>
          </w:tcPr>
          <w:p w14:paraId="10000000">
            <w:pPr>
              <w:ind/>
              <w:jc w:val="center"/>
            </w:pPr>
            <w:r>
              <w:rPr>
                <w:sz w:val="28"/>
              </w:rPr>
              <w:t xml:space="preserve">№  проект </w:t>
            </w:r>
          </w:p>
        </w:tc>
      </w:tr>
    </w:tbl>
    <w:p w14:paraId="11000000">
      <w:pPr>
        <w:pStyle w:val="Style_4"/>
        <w:rPr>
          <w:sz w:val="28"/>
        </w:rPr>
      </w:pPr>
      <w:r>
        <w:rPr>
          <w:sz w:val="28"/>
        </w:rPr>
        <w:t xml:space="preserve"> </w:t>
      </w:r>
    </w:p>
    <w:p w14:paraId="12000000">
      <w:pPr>
        <w:spacing w:line="228" w:lineRule="auto"/>
        <w:ind/>
        <w:jc w:val="center"/>
        <w:outlineLvl w:val="0"/>
        <w:rPr>
          <w:sz w:val="28"/>
        </w:rPr>
      </w:pPr>
      <w:r>
        <w:rPr>
          <w:sz w:val="28"/>
        </w:rPr>
        <w:t xml:space="preserve">Об основных направлениях </w:t>
      </w:r>
    </w:p>
    <w:p w14:paraId="13000000">
      <w:pPr>
        <w:spacing w:line="228" w:lineRule="auto"/>
        <w:ind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 Кринично-Лугского</w:t>
      </w:r>
    </w:p>
    <w:p w14:paraId="14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sz w:val="28"/>
        </w:rPr>
        <w:t xml:space="preserve"> сельского поселения на 2024 год и на плановый период 2025 и 2026 годов</w:t>
      </w:r>
    </w:p>
    <w:p w14:paraId="15000000">
      <w:pPr>
        <w:pStyle w:val="Style_4"/>
        <w:ind/>
        <w:jc w:val="both"/>
        <w:rPr>
          <w:b w:val="1"/>
        </w:rPr>
      </w:pPr>
    </w:p>
    <w:p w14:paraId="16000000">
      <w:pPr>
        <w:pStyle w:val="Style_4"/>
        <w:ind w:firstLine="850" w:left="0"/>
        <w:jc w:val="both"/>
        <w:rPr>
          <w:b w:val="1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постановлением Правительства Ростовской области от 23.10.2023 № 741, статьей 21 решения Собрания депутатов Кринично-Лугского сельского поселения от 11.12.2020 № 244 «Об утверждении Положения о бюджетном процессе в муниципальном образовании «Кринично-Лугское сельское поселение», а также постановлением Администрации Кринично-Лугского сельского поселения от 29.05.2023 № 71 «Об утверждении Порядка и сроков составления проекта бюджета Кринично-Лугского сельского поселения Куйбышевского района на 2024 год и на плановый период 2025 и 2026 годов» ПОСТАНОВЛЯЮ:</w:t>
      </w:r>
    </w:p>
    <w:p w14:paraId="17000000">
      <w:pPr>
        <w:pStyle w:val="Style_5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1. Утвердить Основные направления бюджетной и налоговой политики Кринично-Лугского сельского поселения на 2024 год и на плановый период 2025 и 2026 годов согласно приложению.</w:t>
      </w:r>
    </w:p>
    <w:p w14:paraId="1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 Заведующему сектором экономики и финансов Администрации Кринично-Лугского сельского поселения, главным распорядителям бюджетных средств обеспечить разработку проекта бюджета Кринично-Лугского сельского поселения с учетом Основных направлений бюджетной и налоговой политики на 2024 год и на плановый период 2025 и 2026 годов, утвержденных настоящим постановлением.</w:t>
      </w:r>
    </w:p>
    <w:p w14:paraId="1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14:paraId="1B000000">
      <w:pPr>
        <w:pStyle w:val="Style_4"/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4. Контроль за выполнением настоящего постановления оставляю за собой.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Кринично-Лугского 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Р.А. Юнда  </w:t>
      </w:r>
    </w:p>
    <w:p w14:paraId="1E000000">
      <w:pPr>
        <w:ind/>
        <w:jc w:val="both"/>
        <w:rPr>
          <w:sz w:val="28"/>
        </w:rPr>
      </w:pPr>
    </w:p>
    <w:p w14:paraId="1F000000">
      <w:pPr>
        <w:rPr>
          <w:sz w:val="24"/>
        </w:rPr>
      </w:pPr>
      <w:r>
        <w:rPr>
          <w:sz w:val="24"/>
        </w:rPr>
        <w:t>Постановление вносит: сектор экономики и финансов</w:t>
      </w:r>
    </w:p>
    <w:tbl>
      <w:tblPr>
        <w:tblStyle w:val="Style_3"/>
        <w:tblLayout w:type="fixed"/>
      </w:tblPr>
      <w:tblGrid>
        <w:gridCol w:w="3369"/>
        <w:gridCol w:w="6095"/>
      </w:tblGrid>
      <w:tr>
        <w:tc>
          <w:tcPr>
            <w:tcW w:type="dxa" w:w="3369"/>
          </w:tcPr>
          <w:p w14:paraId="20000000">
            <w:pPr>
              <w:rPr>
                <w:sz w:val="28"/>
              </w:rPr>
            </w:pPr>
          </w:p>
        </w:tc>
        <w:tc>
          <w:tcPr>
            <w:tcW w:type="dxa" w:w="6095"/>
          </w:tcPr>
          <w:p w14:paraId="2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14:paraId="2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Кринично-Лугского сельского поселения </w:t>
            </w:r>
          </w:p>
          <w:p w14:paraId="2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 00.10.2023  № 0 </w:t>
            </w:r>
          </w:p>
        </w:tc>
      </w:tr>
    </w:tbl>
    <w:p w14:paraId="25000000">
      <w:pPr>
        <w:rPr>
          <w:sz w:val="28"/>
        </w:rPr>
      </w:pPr>
    </w:p>
    <w:p w14:paraId="26000000">
      <w:pPr>
        <w:ind/>
        <w:jc w:val="center"/>
        <w:rPr>
          <w:sz w:val="28"/>
        </w:rPr>
      </w:pPr>
      <w:r>
        <w:rPr>
          <w:sz w:val="28"/>
        </w:rPr>
        <w:t xml:space="preserve">ОСНОВНЫЕ НАПРАВЛЕНИЯ   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бюджетной и налоговой политики Кринично-Лугского сельского поселения на 2024 год и на плановый период 2025 и 2026 годов</w:t>
      </w:r>
    </w:p>
    <w:p w14:paraId="28000000">
      <w:pPr>
        <w:ind/>
        <w:jc w:val="center"/>
        <w:rPr>
          <w:sz w:val="28"/>
        </w:rPr>
      </w:pP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Ростовской области, положений Послания Президента Российской Федерации Федеральному Собранию Российской Федерации от 21.02.2023,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Основных направлениях бюджетной, налоговой политики Ростовской области на 2024 год и на плановый период 2025 и 2026 годов.</w:t>
      </w:r>
    </w:p>
    <w:p w14:paraId="2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бюджета поселения на 2024 год и на плановый период 2025 и 2026 годов.</w:t>
      </w: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14:paraId="2E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бюджетной и налоговой политики в 2022–2023 годах</w:t>
      </w:r>
    </w:p>
    <w:p w14:paraId="2F000000">
      <w:pPr>
        <w:spacing w:line="228" w:lineRule="auto"/>
        <w:ind/>
        <w:jc w:val="center"/>
        <w:rPr>
          <w:sz w:val="28"/>
        </w:rPr>
      </w:pPr>
    </w:p>
    <w:p w14:paraId="30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важнейших исторических событий бюджетная политика Кринично-Лугского сельского поселения в 2022 – 2023 годах была ориентирована на сохранение социальной стабильности, обеспечению первоочередных задач социально-экономического развития.</w:t>
      </w:r>
    </w:p>
    <w:p w14:paraId="31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Доходы бюджета Кринично-Лугского сельского поселения составили 23 689,3 тыс. рублей, что выше плана на 0,3 процента. </w:t>
      </w:r>
    </w:p>
    <w:p w14:paraId="32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Исполнение бюджета Кринично-Лугского сельского поселения в 2022 году ниже от показателей 2021 года на 25,4 процента или 8 064,6 тыс. рублей.</w:t>
      </w:r>
    </w:p>
    <w:p w14:paraId="33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Собственные доходы бюджета Кринично-Лугского сельского поселения в 2022 году поступили в объеме 14 772,1 тыс. рублей, в сравнении с 2021 годом ниже на 1 978,1 тыс. рублей, или на 11,8 процентов. Отсутствие роста связано с ежегодным снижением поступления ЕСХН.</w:t>
      </w:r>
    </w:p>
    <w:p w14:paraId="34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Кринично-Лугского сельского поселения исполнены в 2022 году в сумме 24 074,1 тыс. рублей, или на 96,7 процента к плану, в сравнении с 2021 годом ниже на 4707,2 тыс. рублей, или на 16,4 процентов. </w:t>
      </w:r>
    </w:p>
    <w:p w14:paraId="35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По результатам исполнения бюджета Кринично-Лугского сельского поселения сложилось превышение расходов над доходами (дефицит) в объеме 384,8 тыс. рублей.</w:t>
      </w:r>
    </w:p>
    <w:p w14:paraId="3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сфере бюджетных расходов бюджетная политика реализовывалась по стабилизации и сбалансированности бюджета Кринично-Лугского сельского поселения.</w:t>
      </w:r>
    </w:p>
    <w:p w14:paraId="37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Просроченная кредиторская задолженность в местном бюджете отсутствует. </w:t>
      </w:r>
    </w:p>
    <w:p w14:paraId="3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По-прежнему приоритетным направлением являлись расходы на социальную сферу. Расходы бюджета поселения на отрасли культуры и спорта, социальную политику составили 49,1 процентов расходов или 11823 тыс. рублей. </w:t>
      </w:r>
    </w:p>
    <w:p w14:paraId="3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Проводимая налоговая политика направлена на сохранение устойчивой положительной динамики поступлений.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Продолжена работа по сохранению всех предоставляемых муниципальным законодательством эффективных налоговых льгот.</w:t>
      </w:r>
    </w:p>
    <w:p w14:paraId="3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Предоставлены дополнительные налоговые меры социальной поддержки граждан:</w:t>
      </w:r>
    </w:p>
    <w:p w14:paraId="3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освобождены от уплаты земельного налога и налога имущества физических лиц родители и не вступившие в повторный брак вдовы (вдовцы) ветеранов боевых действий, погибших при исполнении своих служебных обязанностей, а также граждане, призванные на военную службу по мобилизации, граждане, заключившие в связи с участием в специальной военной операции контракт о прохождении военной службы или контракт о пребывании в добровольческом формировании, а также их супруга (супруг), несовершеннолетние дети, родители (усыновители).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Проведена оценка эффективности налоговых расходов Кринично-Лугского сельского поселения. В соответствии с Порядком формирования перечня налоговых расходов сельского поселения и оценки налоговых расходов сельского поселения, утвержденным постановлением Администрации сельского поселения от 07.11.2019 № 140.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результатам оценки налоговых расходов, проведенной в 2022 году, все востребованные налоговые льготы признаны эффективными, а стимулирующие льготы имеют положительный бюджетный эффект. 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Наибольший объем налоговых расходов приходится на льготы по земельному налогу, установленных для категорий налогоплательщиков: физических лиц, относящихся к социально незащищенным группам населения. Льготами социальной направленности воспользовались 1 816 житель поселения на сумму 366,0 тыс. рублей. 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период 9 месяцев </w:t>
      </w:r>
      <w:r>
        <w:rPr>
          <w:sz w:val="28"/>
        </w:rPr>
        <w:t>2023 г</w:t>
      </w:r>
      <w:r>
        <w:rPr>
          <w:sz w:val="28"/>
        </w:rPr>
        <w:t>. исполнение бюджета Кринично-Лугского сельского поселения обеспечено с отрицательной динамикой относительно аналогичных показателей прошлого года (меньше в 1,4 раза или на 2 068,5 тыс.рублей, причина снижения поступления единого сельскохозяйственного налога).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Доходы исполнены в сумме 21 432,7 тыс. рублей, или на 66,3 процента к годовому плану, с ростом фактических поступлений от аналогичного периода 2022 года на 43,3 процента. В том числе собственные налоговые и неналоговые поступления составили 5 867,5 тыс. рублей, со снижением от аналогичного периода прошлого года на 26,1процента. Расходы исполнены в объеме 22 554,8 тыс. рублей, или на 62,1 процента к плану, с ростом к 9 месяцам 2022 г. в 1,5 раза. 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По итогам 9 месяцев 2023 г. расходы бюджета поселения с учетом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поселения на 9323,2 тыс. рублей.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Долговая политика Кринично-Лугского сельского поселения в 2023 году была нацелена на обеспечение сбалансированности бюджета поселения.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В 2023 году в Кринично-Лугском сельском поселении обеспечена реализация Плана первоочередных действий по обеспечению устойчивого развития, утвержденного распоряжением Губернатора Ростовской области от 12.03.2022 № 49.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В рамках его реализации создан финансовый резерв в размере 1 процента собственных налоговых и неналоговых доходов на обеспечение первоочередных непредвиденных расходов.</w:t>
      </w:r>
    </w:p>
    <w:p w14:paraId="46000000">
      <w:pPr>
        <w:tabs>
          <w:tab w:leader="none" w:pos="993" w:val="left"/>
        </w:tabs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 обеспечения мероприятий в связи с геополитической обстановкой и на иные цели, определенные Собранием депутатов Кринично-Лугского сельского поселения.</w:t>
      </w:r>
    </w:p>
    <w:p w14:paraId="4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2023 году</w:t>
      </w:r>
      <w:r>
        <w:rPr>
          <w:sz w:val="28"/>
        </w:rPr>
        <w:t xml:space="preserve"> в рамках инициативного бюджетирования Губернаторского проекта «СДЕЛАЕМ ВМЕСТЕ!»</w:t>
      </w:r>
      <w:r>
        <w:rPr>
          <w:sz w:val="28"/>
        </w:rPr>
        <w:t xml:space="preserve"> произведен капитальный ремонт: памятника-стеллы № 68 общей площадью 5,4 кв.м по адресу: Ростовская область, Куйбышевский район, с. Каменно-Тузловка, ул. Комсомольская, дом 10-а, на сумму 1 894,8 тыс. рублей, из них средства областного бюджета 1796,2 тыс. рублей, средства бюджета поселения 3,8 тыс. рублей и средства инициативы граждан (физических лиц) 94,8 тыс. рублей.</w:t>
      </w:r>
    </w:p>
    <w:p w14:paraId="4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2024 году в рамках инициативного бюджетирования планируется 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 на</w:t>
      </w:r>
      <w:r>
        <w:rPr>
          <w:sz w:val="28"/>
        </w:rPr>
        <w:t xml:space="preserve"> сумму 832,9 тыс. рублей, из них средства областного бюджета 789,4 тыс. рублей, средства инициативы граждан (физических лиц) 38,5 тыс. рублей (индивидуальных предпринимателей) 5 тыс. рублей.</w:t>
      </w:r>
    </w:p>
    <w:p w14:paraId="49000000">
      <w:pPr>
        <w:pStyle w:val="Style_6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исполнения бюджета 9 месяцев 2023 года сложилось превышение расходов над доходами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(дефицит)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сумме 1 122,1 тыс. рублей, покрытый, остатками сложившимися по состоянию на 01.01.2023 года. Социальные обязательства местного бюджета выполнены в полном объеме.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и налоговой политики </w:t>
      </w:r>
    </w:p>
    <w:p w14:paraId="4B000000">
      <w:pPr>
        <w:ind/>
        <w:jc w:val="center"/>
        <w:rPr>
          <w:sz w:val="28"/>
        </w:rPr>
      </w:pPr>
      <w:r>
        <w:rPr>
          <w:sz w:val="28"/>
        </w:rPr>
        <w:t>на 2024 год и на плановый период 2025 – 2026 годов</w:t>
      </w:r>
    </w:p>
    <w:p w14:paraId="4C000000">
      <w:pPr>
        <w:ind w:firstLine="709" w:left="0"/>
        <w:jc w:val="both"/>
        <w:rPr>
          <w:sz w:val="28"/>
        </w:rPr>
      </w:pP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Бюджетная и налоговая политика Кринично-Лугского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поселения, обеспечения первоочередных социально значимых расходов, создания резерва для обеспечения приоритетных и непредвиденных расходов бюджета поселения.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 – 2026 годы сконцентрированы, в первую очередь, на реализации задач, поставленных Президентом Российской Федерации и Губернатором Ростовской области. 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учреждения культуры до средней заработной платы по экономике Ростовской области.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Параметры бюджета поселения на 2024 год и на плановый период 2025 и 2026 годов сформированы на основе второго (базового) варианта прогноза социально-экономического развития Ростовской области на 2024 – 2026 годы, утвержденного распоряжением Правительства Ростовской области от 12.07.2023 № 571.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14:paraId="53000000">
      <w:pPr>
        <w:ind w:firstLine="709" w:left="0"/>
        <w:jc w:val="both"/>
        <w:rPr>
          <w:sz w:val="28"/>
        </w:rPr>
      </w:pPr>
    </w:p>
    <w:p w14:paraId="54000000">
      <w:pPr>
        <w:ind w:firstLine="709" w:left="0"/>
        <w:jc w:val="center"/>
        <w:rPr>
          <w:sz w:val="28"/>
        </w:rPr>
      </w:pPr>
    </w:p>
    <w:p w14:paraId="55000000">
      <w:pPr>
        <w:ind w:firstLine="709" w:left="0"/>
        <w:jc w:val="center"/>
        <w:rPr>
          <w:sz w:val="28"/>
        </w:rPr>
      </w:pPr>
      <w:r>
        <w:rPr>
          <w:sz w:val="28"/>
        </w:rPr>
        <w:t>2.1. Налоговая политика Кринично-Лугского сельского поселения на 2024 год и на плановый период 2025 и 2026 годов</w:t>
      </w:r>
    </w:p>
    <w:p w14:paraId="56000000">
      <w:pPr>
        <w:ind w:firstLine="709" w:left="0"/>
        <w:jc w:val="both"/>
        <w:rPr>
          <w:sz w:val="28"/>
        </w:rPr>
      </w:pPr>
    </w:p>
    <w:p w14:paraId="57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В Кринично-Лугском сельском поселении на 2024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Основными задачами налоговой политики являются, не только сохранение бюджетной устойчивости, получение необходимого объема бюджетных доходов, но и поддержка предпринимательской и инвестиционной активности.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Эффективным инструментом выполнения поставленной задачи будет продолжение предоставления налоговых льгот. Получателями льгот, согласно местного законодательства  являются: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Герои Советского Союза, Герои Российской Федерации, полные кавалеры орденов Славы; инвалиды I и II групп; 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инвалиды с детства, ветераны и инвалиды  Великой Отечественной войны, а так же ветераны и инвалиды боевых действий;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лица, 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проживающие на территории Кринично-Лугского сельского поселения, имеющие детей – инвалидов,  совместно проживающих с ними, а также граждане, имеющие усыновленных (удочеренных) под опекой или попечительством детей – инвалидов.</w:t>
      </w:r>
    </w:p>
    <w:p w14:paraId="6000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 xml:space="preserve">Граждане, призванные на военную службу по мобилизации в Вооруженные силы Российской Федерации, а так же их супруга, супруг, несовершеннолетние дети, родители, усыновители. </w:t>
      </w:r>
    </w:p>
    <w:p w14:paraId="61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62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14:paraId="63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Продолжится взаимодействие Администрации Кринично-Лугского сельского поселения с  органами власти Ростовской области в решении задач по дополнительной мобилизации доходов. Основная задача направлена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64000000">
      <w:pPr>
        <w:ind/>
        <w:jc w:val="center"/>
        <w:rPr>
          <w:sz w:val="28"/>
        </w:rPr>
      </w:pPr>
    </w:p>
    <w:p w14:paraId="65000000">
      <w:pPr>
        <w:ind/>
        <w:jc w:val="center"/>
        <w:rPr>
          <w:sz w:val="28"/>
        </w:rPr>
      </w:pPr>
      <w:r>
        <w:rPr>
          <w:sz w:val="28"/>
        </w:rPr>
        <w:t xml:space="preserve">2.2. Основные направления </w:t>
      </w:r>
    </w:p>
    <w:p w14:paraId="66000000">
      <w:pPr>
        <w:ind/>
        <w:jc w:val="center"/>
        <w:rPr>
          <w:sz w:val="28"/>
        </w:rPr>
      </w:pPr>
      <w:r>
        <w:rPr>
          <w:sz w:val="28"/>
        </w:rPr>
        <w:t>бюджетной политики в области социальной сферы</w:t>
      </w:r>
    </w:p>
    <w:p w14:paraId="67000000">
      <w:pPr>
        <w:ind/>
        <w:jc w:val="center"/>
        <w:rPr>
          <w:sz w:val="28"/>
        </w:rPr>
      </w:pP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>Социальные выплаты увеличены на уровень инфляции в 2024 – 2026 годах, утвержденный прогнозом социально-экономического развития Ростовской области на 2024 – 2026 годы.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</w:t>
      </w:r>
      <w:r>
        <w:rPr>
          <w:sz w:val="28"/>
        </w:rPr>
        <w:t>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Бюджетная политика в Ростовской области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14:paraId="6E000000">
      <w:pPr>
        <w:ind/>
        <w:jc w:val="center"/>
        <w:rPr>
          <w:sz w:val="28"/>
        </w:rPr>
      </w:pPr>
    </w:p>
    <w:p w14:paraId="6F000000">
      <w:pPr>
        <w:spacing w:line="252" w:lineRule="auto"/>
        <w:ind/>
        <w:jc w:val="center"/>
        <w:rPr>
          <w:sz w:val="28"/>
        </w:rPr>
      </w:pPr>
      <w:r>
        <w:rPr>
          <w:sz w:val="28"/>
        </w:rPr>
        <w:t>2.2.1. Социальная политика</w:t>
      </w:r>
    </w:p>
    <w:p w14:paraId="70000000">
      <w:pPr>
        <w:spacing w:line="252" w:lineRule="auto"/>
        <w:ind/>
        <w:jc w:val="center"/>
        <w:rPr>
          <w:sz w:val="28"/>
        </w:rPr>
      </w:pPr>
    </w:p>
    <w:p w14:paraId="71000000">
      <w:pPr>
        <w:ind/>
        <w:jc w:val="both"/>
        <w:rPr>
          <w:sz w:val="28"/>
        </w:rPr>
      </w:pPr>
      <w:r>
        <w:rPr>
          <w:sz w:val="28"/>
        </w:rPr>
        <w:t>В сфере социальной политики продолжится работа по поддержке пенсионного обеспечения. Будут обеспечены выплаты</w:t>
      </w:r>
      <w:r>
        <w:t xml:space="preserve"> </w:t>
      </w:r>
      <w:r>
        <w:rPr>
          <w:sz w:val="28"/>
        </w:rPr>
        <w:t>пенсии за выслугу лет лицам, замещающим муниципальные должности и должности муниципальной службы</w:t>
      </w:r>
      <w:r>
        <w:rPr>
          <w:sz w:val="28"/>
        </w:rPr>
        <w:t xml:space="preserve"> в Кринично-Лугском сельском поселении.</w:t>
      </w:r>
    </w:p>
    <w:p w14:paraId="72000000">
      <w:pPr>
        <w:ind/>
        <w:jc w:val="both"/>
        <w:rPr>
          <w:sz w:val="28"/>
        </w:rPr>
      </w:pPr>
    </w:p>
    <w:p w14:paraId="73000000">
      <w:pPr>
        <w:ind/>
        <w:jc w:val="center"/>
        <w:rPr>
          <w:sz w:val="28"/>
        </w:rPr>
      </w:pPr>
      <w:r>
        <w:rPr>
          <w:sz w:val="28"/>
        </w:rPr>
        <w:t>2.2.2. Культура</w:t>
      </w:r>
    </w:p>
    <w:p w14:paraId="74000000">
      <w:pPr>
        <w:tabs>
          <w:tab w:leader="none" w:pos="4875" w:val="center"/>
          <w:tab w:leader="none" w:pos="7125" w:val="left"/>
        </w:tabs>
        <w:ind w:firstLine="709" w:left="0"/>
        <w:jc w:val="both"/>
        <w:rPr>
          <w:sz w:val="28"/>
        </w:rPr>
      </w:pPr>
    </w:p>
    <w:p w14:paraId="75000000">
      <w:pPr>
        <w:tabs>
          <w:tab w:leader="none" w:pos="4875" w:val="center"/>
          <w:tab w:leader="none" w:pos="7125" w:val="left"/>
        </w:tabs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В сфере культуры продолжится финансовое обеспечение деятельности муниципального учреждения культуры «Централизованной клубной системы Кринично-Лугского сельского поселения», проведение поселенческих мероприятий.</w:t>
      </w:r>
    </w:p>
    <w:p w14:paraId="76000000">
      <w:pPr>
        <w:spacing w:line="252" w:lineRule="auto"/>
        <w:ind/>
        <w:jc w:val="center"/>
        <w:rPr>
          <w:sz w:val="28"/>
        </w:rPr>
      </w:pPr>
    </w:p>
    <w:p w14:paraId="77000000">
      <w:pPr>
        <w:spacing w:line="252" w:lineRule="auto"/>
        <w:ind/>
        <w:jc w:val="center"/>
        <w:rPr>
          <w:sz w:val="28"/>
        </w:rPr>
      </w:pPr>
      <w:r>
        <w:rPr>
          <w:sz w:val="28"/>
        </w:rPr>
        <w:t>2.2.3. Физическая культура и спорт</w:t>
      </w:r>
    </w:p>
    <w:p w14:paraId="78000000">
      <w:pPr>
        <w:spacing w:line="252" w:lineRule="auto"/>
        <w:ind/>
        <w:jc w:val="center"/>
        <w:rPr>
          <w:sz w:val="28"/>
        </w:rPr>
      </w:pP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В сфере физической культуры и спорта продолжится реализация плана мероприятий направленных на повышение мотивации жителей поселения к регулярным занятиям физической культурой и спортом и ведению здорового образа жизни, по приобретению спортивного оборудования, инвентаря.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Планируется развитие детско-юношеского футбола, шашек, шахмат.</w:t>
      </w:r>
    </w:p>
    <w:p w14:paraId="7B000000">
      <w:pPr>
        <w:ind/>
        <w:jc w:val="center"/>
        <w:rPr>
          <w:sz w:val="28"/>
        </w:rPr>
      </w:pPr>
    </w:p>
    <w:p w14:paraId="7C000000">
      <w:pPr>
        <w:ind/>
        <w:jc w:val="center"/>
        <w:rPr>
          <w:sz w:val="28"/>
        </w:rPr>
      </w:pPr>
      <w:r>
        <w:rPr>
          <w:sz w:val="28"/>
        </w:rPr>
        <w:t xml:space="preserve">2.3. Национальная экономика и </w:t>
      </w:r>
      <w:r>
        <w:rPr>
          <w:sz w:val="28"/>
        </w:rPr>
        <w:t>жилищно-коммунальное хозяйство</w:t>
      </w:r>
    </w:p>
    <w:p w14:paraId="7D000000">
      <w:pPr>
        <w:ind/>
        <w:jc w:val="center"/>
        <w:rPr>
          <w:sz w:val="28"/>
        </w:rPr>
      </w:pP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На 2024 год и на плановый период 2025 и 2026 годов планируется поддержка жилищно-коммунального хозяйства, в том числе на мероприятия по: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благоустройству общественных территорий населенных пунктов;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гражданских кладбищ, воинских захоронений;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и ремонт уличного освещения;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ликвидации несанкционированных свалок в границах поселения.</w:t>
      </w:r>
    </w:p>
    <w:p w14:paraId="83000000">
      <w:pPr>
        <w:spacing w:line="252" w:lineRule="auto"/>
        <w:ind w:firstLine="709" w:left="0"/>
        <w:jc w:val="center"/>
        <w:rPr>
          <w:sz w:val="28"/>
        </w:rPr>
      </w:pPr>
      <w:r>
        <w:rPr>
          <w:sz w:val="28"/>
        </w:rPr>
        <w:br/>
      </w:r>
      <w:r>
        <w:rPr>
          <w:sz w:val="28"/>
        </w:rPr>
        <w:t>3. Повышение эффективности</w:t>
      </w:r>
    </w:p>
    <w:p w14:paraId="84000000">
      <w:pPr>
        <w:ind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14:paraId="85000000">
      <w:pPr>
        <w:ind/>
        <w:jc w:val="center"/>
        <w:rPr>
          <w:sz w:val="28"/>
        </w:rPr>
      </w:pPr>
    </w:p>
    <w:p w14:paraId="8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8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14:paraId="8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бюджета поселения исходя из установленных приоритетов;</w:t>
      </w:r>
    </w:p>
    <w:p w14:paraId="8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разработка бюджета поселения на основе муниципальных программ с учетом интегрированных в их структуру региональных проектов;</w:t>
      </w:r>
    </w:p>
    <w:p w14:paraId="8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8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14:paraId="8D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8F000000">
      <w:pPr>
        <w:ind/>
        <w:jc w:val="center"/>
        <w:rPr>
          <w:sz w:val="28"/>
        </w:rPr>
      </w:pPr>
      <w:r>
        <w:rPr>
          <w:sz w:val="28"/>
        </w:rPr>
        <w:t>4. Обеспечение сбалансированности бюджета поселения</w:t>
      </w:r>
    </w:p>
    <w:p w14:paraId="90000000">
      <w:pPr>
        <w:ind/>
        <w:jc w:val="center"/>
        <w:rPr>
          <w:sz w:val="28"/>
        </w:rPr>
      </w:pP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условиях ограничений и санкционного давления, внешних и финансовых ограничений особая роль отводится мероприятиям по обеспечению бюджетной </w:t>
      </w:r>
      <w:r>
        <w:rPr>
          <w:color w:val="222222"/>
          <w:sz w:val="28"/>
        </w:rPr>
        <w:t>стабильности</w:t>
      </w:r>
      <w:r>
        <w:rPr>
          <w:sz w:val="28"/>
        </w:rPr>
        <w:t xml:space="preserve"> и сбалансированности бюджета Кринично-Лугского сельского поселения. </w:t>
      </w:r>
    </w:p>
    <w:p w14:paraId="92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Для поддержания текущей ликвидности в течение года планируется использование остатков средств на едином счете бюджета поселения.</w:t>
      </w:r>
    </w:p>
    <w:p w14:paraId="93000000">
      <w:pPr>
        <w:spacing w:line="264" w:lineRule="auto"/>
        <w:ind w:firstLine="709" w:left="0"/>
        <w:jc w:val="both"/>
        <w:rPr>
          <w:sz w:val="28"/>
        </w:rPr>
      </w:pPr>
    </w:p>
    <w:p w14:paraId="94000000">
      <w:pPr>
        <w:ind/>
        <w:jc w:val="center"/>
        <w:rPr>
          <w:sz w:val="28"/>
        </w:rPr>
      </w:pPr>
    </w:p>
    <w:p w14:paraId="95000000">
      <w:pPr>
        <w:ind/>
        <w:jc w:val="center"/>
        <w:rPr>
          <w:sz w:val="28"/>
        </w:rPr>
      </w:pPr>
      <w:r>
        <w:rPr>
          <w:sz w:val="28"/>
        </w:rPr>
        <w:t>5. Совершенствование системы внутреннего</w:t>
      </w:r>
    </w:p>
    <w:p w14:paraId="96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муниципального контроля </w:t>
      </w:r>
      <w:r>
        <w:rPr>
          <w:sz w:val="28"/>
        </w:rPr>
        <w:t>и контроля финансового органа в сфере закупок</w:t>
      </w:r>
    </w:p>
    <w:p w14:paraId="97000000">
      <w:pPr>
        <w:ind/>
        <w:jc w:val="center"/>
        <w:rPr>
          <w:sz w:val="28"/>
        </w:rPr>
      </w:pPr>
    </w:p>
    <w:p w14:paraId="98000000">
      <w:pPr>
        <w:ind w:firstLine="851" w:left="0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99000000">
      <w:pPr>
        <w:ind w:firstLine="851" w:left="0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подотчетности (подконтрольности) бюджетных расходов;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реализации задач внутреннего муниципального финансового контроля;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A3000000">
      <w:pPr>
        <w:ind w:firstLine="851" w:left="0"/>
        <w:jc w:val="both"/>
        <w:rPr>
          <w:sz w:val="28"/>
        </w:rPr>
      </w:pPr>
    </w:p>
    <w:p w14:paraId="A4000000">
      <w:pPr>
        <w:ind w:firstLine="851" w:left="0"/>
        <w:jc w:val="both"/>
        <w:rPr>
          <w:sz w:val="28"/>
        </w:rPr>
      </w:pPr>
    </w:p>
    <w:p w14:paraId="A5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Кринично-Лугского  </w:t>
      </w:r>
    </w:p>
    <w:p w14:paraId="A6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Р.А.Юнда  </w:t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0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2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123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75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color w:val="000000"/>
      <w:sz w:val="20"/>
    </w:rPr>
  </w:style>
  <w:style w:default="1" w:styleId="Style_7_ch" w:type="character">
    <w:name w:val="Normal"/>
    <w:link w:val="Style_7"/>
    <w:rPr>
      <w:color w:val="000000"/>
      <w:sz w:val="20"/>
    </w:rPr>
  </w:style>
  <w:style w:styleId="Style_8" w:type="paragraph">
    <w:name w:val="Body Text 2 Char"/>
    <w:link w:val="Style_8_ch"/>
    <w:rPr>
      <w:color w:val="000000"/>
      <w:sz w:val="20"/>
    </w:rPr>
  </w:style>
  <w:style w:styleId="Style_8_ch" w:type="character">
    <w:name w:val="Body Text 2 Char"/>
    <w:link w:val="Style_8"/>
    <w:rPr>
      <w:color w:val="000000"/>
      <w:sz w:val="20"/>
    </w:rPr>
  </w:style>
  <w:style w:styleId="Style_9" w:type="paragraph">
    <w:name w:val="toc 2"/>
    <w:basedOn w:val="Style_7"/>
    <w:next w:val="Style_7"/>
    <w:link w:val="Style_9_ch"/>
    <w:uiPriority w:val="39"/>
    <w:pPr>
      <w:widowControl w:val="1"/>
      <w:ind w:firstLine="0" w:left="200"/>
    </w:pPr>
    <w:rPr>
      <w:rFonts w:ascii="XO Thames" w:hAnsi="XO Thames"/>
      <w:color w:val="000000"/>
      <w:sz w:val="28"/>
    </w:rPr>
  </w:style>
  <w:style w:styleId="Style_9_ch" w:type="character">
    <w:name w:val="toc 2"/>
    <w:basedOn w:val="Style_7_ch"/>
    <w:link w:val="Style_9"/>
    <w:rPr>
      <w:rFonts w:ascii="XO Thames" w:hAnsi="XO Thames"/>
      <w:color w:val="000000"/>
      <w:sz w:val="28"/>
    </w:rPr>
  </w:style>
  <w:style w:styleId="Style_10" w:type="paragraph">
    <w:name w:val="WW8Num2z2"/>
    <w:link w:val="Style_10_ch"/>
    <w:rPr>
      <w:color w:val="000000"/>
      <w:sz w:val="20"/>
    </w:rPr>
  </w:style>
  <w:style w:styleId="Style_10_ch" w:type="character">
    <w:name w:val="WW8Num2z2"/>
    <w:link w:val="Style_10"/>
    <w:rPr>
      <w:color w:val="000000"/>
      <w:sz w:val="20"/>
    </w:rPr>
  </w:style>
  <w:style w:styleId="Style_11" w:type="paragraph">
    <w:name w:val="WW8Num3z8"/>
    <w:link w:val="Style_11_ch"/>
    <w:rPr>
      <w:color w:val="000000"/>
      <w:sz w:val="20"/>
    </w:rPr>
  </w:style>
  <w:style w:styleId="Style_11_ch" w:type="character">
    <w:name w:val="WW8Num3z8"/>
    <w:link w:val="Style_11"/>
    <w:rPr>
      <w:color w:val="000000"/>
      <w:sz w:val="20"/>
    </w:rPr>
  </w:style>
  <w:style w:styleId="Style_12" w:type="paragraph">
    <w:name w:val="Body Text 3"/>
    <w:basedOn w:val="Style_7"/>
    <w:link w:val="Style_12_ch"/>
    <w:pPr>
      <w:widowControl w:val="1"/>
      <w:spacing w:after="120"/>
      <w:ind/>
    </w:pPr>
    <w:rPr>
      <w:sz w:val="16"/>
    </w:rPr>
  </w:style>
  <w:style w:styleId="Style_12_ch" w:type="character">
    <w:name w:val="Body Text 3"/>
    <w:basedOn w:val="Style_7_ch"/>
    <w:link w:val="Style_12"/>
    <w:rPr>
      <w:sz w:val="16"/>
    </w:rPr>
  </w:style>
  <w:style w:styleId="Style_13" w:type="paragraph">
    <w:name w:val="Quote"/>
    <w:basedOn w:val="Style_7"/>
    <w:next w:val="Style_7"/>
    <w:link w:val="Style_13_ch"/>
    <w:pPr>
      <w:widowControl w:val="1"/>
      <w:ind w:firstLine="709" w:left="0"/>
      <w:jc w:val="both"/>
    </w:pPr>
    <w:rPr>
      <w:i w:val="1"/>
      <w:sz w:val="28"/>
    </w:rPr>
  </w:style>
  <w:style w:styleId="Style_13_ch" w:type="character">
    <w:name w:val="Quote"/>
    <w:basedOn w:val="Style_7_ch"/>
    <w:link w:val="Style_13"/>
    <w:rPr>
      <w:i w:val="1"/>
      <w:sz w:val="28"/>
    </w:rPr>
  </w:style>
  <w:style w:styleId="Style_14" w:type="paragraph">
    <w:name w:val="toc 4"/>
    <w:basedOn w:val="Style_7"/>
    <w:next w:val="Style_7"/>
    <w:link w:val="Style_14_ch"/>
    <w:uiPriority w:val="39"/>
    <w:pPr>
      <w:widowControl w:val="1"/>
      <w:ind w:firstLine="0" w:left="600"/>
    </w:pPr>
    <w:rPr>
      <w:rFonts w:ascii="XO Thames" w:hAnsi="XO Thames"/>
      <w:color w:val="000000"/>
      <w:sz w:val="28"/>
    </w:rPr>
  </w:style>
  <w:style w:styleId="Style_14_ch" w:type="character">
    <w:name w:val="toc 4"/>
    <w:basedOn w:val="Style_7_ch"/>
    <w:link w:val="Style_14"/>
    <w:rPr>
      <w:rFonts w:ascii="XO Thames" w:hAnsi="XO Thames"/>
      <w:color w:val="000000"/>
      <w:sz w:val="28"/>
    </w:rPr>
  </w:style>
  <w:style w:styleId="Style_15" w:type="paragraph">
    <w:name w:val="heading 7"/>
    <w:basedOn w:val="Style_7"/>
    <w:next w:val="Style_7"/>
    <w:link w:val="Style_15_ch"/>
    <w:uiPriority w:val="9"/>
    <w:qFormat/>
    <w:pPr>
      <w:widowControl w:val="1"/>
      <w:ind w:firstLine="709" w:left="0"/>
      <w:jc w:val="both"/>
      <w:outlineLvl w:val="6"/>
    </w:pPr>
    <w:rPr>
      <w:b w:val="1"/>
      <w:i w:val="1"/>
      <w:color w:val="5A5A5A"/>
    </w:rPr>
  </w:style>
  <w:style w:styleId="Style_15_ch" w:type="character">
    <w:name w:val="heading 7"/>
    <w:basedOn w:val="Style_7_ch"/>
    <w:link w:val="Style_15"/>
    <w:rPr>
      <w:b w:val="1"/>
      <w:i w:val="1"/>
      <w:color w:val="5A5A5A"/>
    </w:rPr>
  </w:style>
  <w:style w:styleId="Style_16" w:type="paragraph">
    <w:name w:val="Таб_заг"/>
    <w:basedOn w:val="Style_17"/>
    <w:link w:val="Style_16_ch"/>
    <w:pPr>
      <w:ind w:firstLine="0" w:left="0"/>
      <w:jc w:val="center"/>
    </w:pPr>
    <w:rPr>
      <w:sz w:val="24"/>
    </w:rPr>
  </w:style>
  <w:style w:styleId="Style_16_ch" w:type="character">
    <w:name w:val="Таб_заг"/>
    <w:basedOn w:val="Style_17_ch"/>
    <w:link w:val="Style_16"/>
    <w:rPr>
      <w:sz w:val="24"/>
    </w:rPr>
  </w:style>
  <w:style w:styleId="Style_18" w:type="paragraph">
    <w:name w:val="Основной текст (2)"/>
    <w:basedOn w:val="Style_7"/>
    <w:link w:val="Style_18_ch"/>
    <w:pPr>
      <w:spacing w:after="900" w:before="360" w:line="240" w:lineRule="atLeast"/>
      <w:ind w:firstLine="567" w:left="0"/>
      <w:jc w:val="center"/>
    </w:pPr>
    <w:rPr>
      <w:sz w:val="26"/>
    </w:rPr>
  </w:style>
  <w:style w:styleId="Style_18_ch" w:type="character">
    <w:name w:val="Основной текст (2)"/>
    <w:basedOn w:val="Style_7_ch"/>
    <w:link w:val="Style_18"/>
    <w:rPr>
      <w:sz w:val="26"/>
    </w:rPr>
  </w:style>
  <w:style w:styleId="Style_19" w:type="paragraph">
    <w:name w:val="Body Text Indent"/>
    <w:basedOn w:val="Style_7"/>
    <w:link w:val="Style_19_ch"/>
    <w:pPr>
      <w:widowControl w:val="1"/>
      <w:ind w:firstLine="709" w:left="0"/>
      <w:jc w:val="both"/>
    </w:pPr>
    <w:rPr>
      <w:sz w:val="28"/>
    </w:rPr>
  </w:style>
  <w:style w:styleId="Style_19_ch" w:type="character">
    <w:name w:val="Body Text Indent"/>
    <w:basedOn w:val="Style_7_ch"/>
    <w:link w:val="Style_19"/>
    <w:rPr>
      <w:sz w:val="28"/>
    </w:rPr>
  </w:style>
  <w:style w:styleId="Style_20" w:type="paragraph">
    <w:name w:val="toc 6"/>
    <w:basedOn w:val="Style_7"/>
    <w:next w:val="Style_7"/>
    <w:link w:val="Style_20_ch"/>
    <w:uiPriority w:val="39"/>
    <w:pPr>
      <w:widowControl w:val="1"/>
      <w:ind w:firstLine="0" w:left="1000"/>
    </w:pPr>
    <w:rPr>
      <w:rFonts w:ascii="XO Thames" w:hAnsi="XO Thames"/>
      <w:color w:val="000000"/>
      <w:sz w:val="28"/>
    </w:rPr>
  </w:style>
  <w:style w:styleId="Style_20_ch" w:type="character">
    <w:name w:val="toc 6"/>
    <w:basedOn w:val="Style_7_ch"/>
    <w:link w:val="Style_20"/>
    <w:rPr>
      <w:rFonts w:ascii="XO Thames" w:hAnsi="XO Thames"/>
      <w:color w:val="000000"/>
      <w:sz w:val="28"/>
    </w:rPr>
  </w:style>
  <w:style w:styleId="Style_21" w:type="paragraph">
    <w:name w:val="WW8Num2z6"/>
    <w:link w:val="Style_21_ch"/>
    <w:rPr>
      <w:color w:val="000000"/>
      <w:sz w:val="20"/>
    </w:rPr>
  </w:style>
  <w:style w:styleId="Style_21_ch" w:type="character">
    <w:name w:val="WW8Num2z6"/>
    <w:link w:val="Style_21"/>
    <w:rPr>
      <w:color w:val="000000"/>
      <w:sz w:val="20"/>
    </w:rPr>
  </w:style>
  <w:style w:styleId="Style_22" w:type="paragraph">
    <w:name w:val="toc 7"/>
    <w:basedOn w:val="Style_7"/>
    <w:next w:val="Style_7"/>
    <w:link w:val="Style_22_ch"/>
    <w:uiPriority w:val="39"/>
    <w:pPr>
      <w:widowControl w:val="1"/>
      <w:ind w:firstLine="0" w:left="1200"/>
    </w:pPr>
    <w:rPr>
      <w:rFonts w:ascii="XO Thames" w:hAnsi="XO Thames"/>
      <w:color w:val="000000"/>
      <w:sz w:val="28"/>
    </w:rPr>
  </w:style>
  <w:style w:styleId="Style_22_ch" w:type="character">
    <w:name w:val="toc 7"/>
    <w:basedOn w:val="Style_7_ch"/>
    <w:link w:val="Style_22"/>
    <w:rPr>
      <w:rFonts w:ascii="XO Thames" w:hAnsi="XO Thames"/>
      <w:color w:val="000000"/>
      <w:sz w:val="28"/>
    </w:rPr>
  </w:style>
  <w:style w:styleId="Style_23" w:type="paragraph">
    <w:name w:val="WW8Num1z1"/>
    <w:link w:val="Style_23_ch"/>
    <w:rPr>
      <w:color w:val="000000"/>
      <w:sz w:val="20"/>
    </w:rPr>
  </w:style>
  <w:style w:styleId="Style_23_ch" w:type="character">
    <w:name w:val="WW8Num1z1"/>
    <w:link w:val="Style_23"/>
    <w:rPr>
      <w:color w:val="000000"/>
      <w:sz w:val="20"/>
    </w:rPr>
  </w:style>
  <w:style w:styleId="Style_24" w:type="paragraph">
    <w:name w:val="Содержимое таблицы"/>
    <w:basedOn w:val="Style_7"/>
    <w:link w:val="Style_24_ch"/>
    <w:rPr>
      <w:rFonts w:ascii="Arial" w:hAnsi="Arial"/>
    </w:rPr>
  </w:style>
  <w:style w:styleId="Style_24_ch" w:type="character">
    <w:name w:val="Содержимое таблицы"/>
    <w:basedOn w:val="Style_7_ch"/>
    <w:link w:val="Style_24"/>
    <w:rPr>
      <w:rFonts w:ascii="Arial" w:hAnsi="Arial"/>
    </w:rPr>
  </w:style>
  <w:style w:styleId="Style_25" w:type="paragraph">
    <w:name w:val="Heading 1 Char2"/>
    <w:link w:val="Style_25_ch"/>
    <w:rPr>
      <w:rFonts w:ascii="Arial" w:hAnsi="Arial"/>
      <w:b w:val="1"/>
      <w:sz w:val="32"/>
    </w:rPr>
  </w:style>
  <w:style w:styleId="Style_25_ch" w:type="character">
    <w:name w:val="Heading 1 Char2"/>
    <w:link w:val="Style_25"/>
    <w:rPr>
      <w:rFonts w:ascii="Arial" w:hAnsi="Arial"/>
      <w:b w:val="1"/>
      <w:sz w:val="32"/>
    </w:rPr>
  </w:style>
  <w:style w:styleId="Style_26" w:type="paragraph">
    <w:name w:val="a3"/>
    <w:basedOn w:val="Style_7"/>
    <w:link w:val="Style_26_ch"/>
    <w:pPr>
      <w:widowControl w:val="1"/>
      <w:spacing w:after="64" w:before="64"/>
      <w:ind/>
    </w:pPr>
    <w:rPr>
      <w:rFonts w:ascii="Arial" w:hAnsi="Arial"/>
    </w:rPr>
  </w:style>
  <w:style w:styleId="Style_26_ch" w:type="character">
    <w:name w:val="a3"/>
    <w:basedOn w:val="Style_7_ch"/>
    <w:link w:val="Style_26"/>
    <w:rPr>
      <w:rFonts w:ascii="Arial" w:hAnsi="Arial"/>
    </w:rPr>
  </w:style>
  <w:style w:styleId="Style_27" w:type="paragraph">
    <w:name w:val="Body Text First Indent"/>
    <w:basedOn w:val="Style_7"/>
    <w:link w:val="Style_27_ch"/>
    <w:pPr>
      <w:widowControl w:val="1"/>
      <w:ind w:firstLine="210" w:left="0"/>
    </w:pPr>
    <w:rPr>
      <w:rFonts w:ascii="Arial" w:hAnsi="Arial"/>
    </w:rPr>
  </w:style>
  <w:style w:styleId="Style_27_ch" w:type="character">
    <w:name w:val="Body Text First Indent"/>
    <w:basedOn w:val="Style_7_ch"/>
    <w:link w:val="Style_27"/>
    <w:rPr>
      <w:rFonts w:ascii="Arial" w:hAnsi="Arial"/>
    </w:rPr>
  </w:style>
  <w:style w:styleId="Style_28" w:type="paragraph">
    <w:name w:val="WW8Num2z7"/>
    <w:link w:val="Style_28_ch"/>
    <w:rPr>
      <w:color w:val="000000"/>
      <w:sz w:val="20"/>
    </w:rPr>
  </w:style>
  <w:style w:styleId="Style_28_ch" w:type="character">
    <w:name w:val="WW8Num2z7"/>
    <w:link w:val="Style_28"/>
    <w:rPr>
      <w:color w:val="000000"/>
      <w:sz w:val="20"/>
    </w:rPr>
  </w:style>
  <w:style w:styleId="Style_29" w:type="paragraph">
    <w:name w:val="annotation text"/>
    <w:basedOn w:val="Style_7"/>
    <w:link w:val="Style_29_ch"/>
    <w:pPr>
      <w:widowControl w:val="1"/>
      <w:spacing w:after="200"/>
      <w:ind w:firstLine="709" w:left="0"/>
      <w:jc w:val="both"/>
    </w:pPr>
    <w:rPr>
      <w:sz w:val="28"/>
    </w:rPr>
  </w:style>
  <w:style w:styleId="Style_29_ch" w:type="character">
    <w:name w:val="annotation text"/>
    <w:basedOn w:val="Style_7_ch"/>
    <w:link w:val="Style_29"/>
    <w:rPr>
      <w:sz w:val="28"/>
    </w:rPr>
  </w:style>
  <w:style w:styleId="Style_30" w:type="paragraph">
    <w:name w:val="heading 3"/>
    <w:basedOn w:val="Style_7"/>
    <w:next w:val="Style_7"/>
    <w:link w:val="Style_30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30_ch" w:type="character">
    <w:name w:val="heading 3"/>
    <w:basedOn w:val="Style_7_ch"/>
    <w:link w:val="Style_30"/>
    <w:rPr>
      <w:rFonts w:ascii="XO Thames" w:hAnsi="XO Thames"/>
      <w:b w:val="1"/>
      <w:color w:val="000000"/>
      <w:sz w:val="26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31" w:type="paragraph">
    <w:name w:val="Сильное выделение1"/>
    <w:link w:val="Style_31_ch"/>
    <w:rPr>
      <w:b w:val="1"/>
      <w:i w:val="1"/>
      <w:color w:val="000000"/>
      <w:sz w:val="20"/>
    </w:rPr>
  </w:style>
  <w:style w:styleId="Style_31_ch" w:type="character">
    <w:name w:val="Сильное выделение1"/>
    <w:link w:val="Style_31"/>
    <w:rPr>
      <w:b w:val="1"/>
      <w:i w:val="1"/>
      <w:color w:val="000000"/>
      <w:sz w:val="20"/>
    </w:rPr>
  </w:style>
  <w:style w:styleId="Style_32" w:type="paragraph">
    <w:name w:val="Выделенная цитата1"/>
    <w:basedOn w:val="Style_7"/>
    <w:next w:val="Style_7"/>
    <w:link w:val="Style_32_ch"/>
    <w:pPr>
      <w:widowControl w:val="1"/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32_ch" w:type="character">
    <w:name w:val="Выделенная цитата1"/>
    <w:basedOn w:val="Style_7_ch"/>
    <w:link w:val="Style_32"/>
    <w:rPr>
      <w:b w:val="1"/>
      <w:i w:val="1"/>
      <w:color w:val="4F81BD"/>
    </w:rPr>
  </w:style>
  <w:style w:styleId="Style_33" w:type="paragraph">
    <w:name w:val="Гиперссылка1"/>
    <w:link w:val="Style_33_ch"/>
    <w:rPr>
      <w:color w:val="0000FF"/>
      <w:sz w:val="20"/>
      <w:u w:val="single"/>
    </w:rPr>
  </w:style>
  <w:style w:styleId="Style_33_ch" w:type="character">
    <w:name w:val="Гиперссылка1"/>
    <w:link w:val="Style_33"/>
    <w:rPr>
      <w:color w:val="0000FF"/>
      <w:sz w:val="20"/>
      <w:u w:val="single"/>
    </w:rPr>
  </w:style>
  <w:style w:styleId="Style_34" w:type="paragraph">
    <w:name w:val="WW8Num4z3"/>
    <w:link w:val="Style_34_ch"/>
    <w:rPr>
      <w:color w:val="000000"/>
      <w:sz w:val="20"/>
    </w:rPr>
  </w:style>
  <w:style w:styleId="Style_34_ch" w:type="character">
    <w:name w:val="WW8Num4z3"/>
    <w:link w:val="Style_34"/>
    <w:rPr>
      <w:color w:val="000000"/>
      <w:sz w:val="20"/>
    </w:rPr>
  </w:style>
  <w:style w:styleId="Style_35" w:type="paragraph">
    <w:name w:val="WW8Num1z0"/>
    <w:link w:val="Style_35_ch"/>
    <w:rPr>
      <w:color w:val="000000"/>
      <w:sz w:val="20"/>
    </w:rPr>
  </w:style>
  <w:style w:styleId="Style_35_ch" w:type="character">
    <w:name w:val="WW8Num1z0"/>
    <w:link w:val="Style_35"/>
    <w:rPr>
      <w:color w:val="000000"/>
      <w:sz w:val="20"/>
    </w:rPr>
  </w:style>
  <w:style w:styleId="Style_36" w:type="paragraph">
    <w:name w:val="heading 9"/>
    <w:basedOn w:val="Style_7"/>
    <w:next w:val="Style_7"/>
    <w:link w:val="Style_36_ch"/>
    <w:uiPriority w:val="9"/>
    <w:qFormat/>
    <w:pPr>
      <w:widowControl w:val="1"/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6_ch" w:type="character">
    <w:name w:val="heading 9"/>
    <w:basedOn w:val="Style_7_ch"/>
    <w:link w:val="Style_36"/>
    <w:rPr>
      <w:b w:val="1"/>
      <w:i w:val="1"/>
      <w:color w:val="7F7F7F"/>
      <w:sz w:val="18"/>
    </w:rPr>
  </w:style>
  <w:style w:styleId="Style_37" w:type="paragraph">
    <w:name w:val="Default Paragraph Font1"/>
    <w:link w:val="Style_37_ch"/>
    <w:rPr>
      <w:color w:val="000000"/>
      <w:sz w:val="20"/>
    </w:rPr>
  </w:style>
  <w:style w:styleId="Style_37_ch" w:type="character">
    <w:name w:val="Default Paragraph Font1"/>
    <w:link w:val="Style_37"/>
    <w:rPr>
      <w:color w:val="000000"/>
      <w:sz w:val="20"/>
    </w:rPr>
  </w:style>
  <w:style w:styleId="Style_38" w:type="paragraph">
    <w:name w:val="Выделение1"/>
    <w:link w:val="Style_38_ch"/>
    <w:rPr>
      <w:b w:val="1"/>
      <w:i w:val="1"/>
      <w:color w:val="000000"/>
      <w:spacing w:val="10"/>
      <w:sz w:val="20"/>
    </w:rPr>
  </w:style>
  <w:style w:styleId="Style_38_ch" w:type="character">
    <w:name w:val="Выделение1"/>
    <w:link w:val="Style_38"/>
    <w:rPr>
      <w:b w:val="1"/>
      <w:i w:val="1"/>
      <w:color w:val="000000"/>
      <w:spacing w:val="10"/>
      <w:sz w:val="20"/>
    </w:rPr>
  </w:style>
  <w:style w:styleId="Style_39" w:type="paragraph">
    <w:name w:val="WW8Num2z5"/>
    <w:link w:val="Style_39_ch"/>
    <w:rPr>
      <w:color w:val="000000"/>
      <w:sz w:val="20"/>
    </w:rPr>
  </w:style>
  <w:style w:styleId="Style_39_ch" w:type="character">
    <w:name w:val="WW8Num2z5"/>
    <w:link w:val="Style_39"/>
    <w:rPr>
      <w:color w:val="000000"/>
      <w:sz w:val="20"/>
    </w:rPr>
  </w:style>
  <w:style w:styleId="Style_40" w:type="paragraph">
    <w:name w:val="Postan"/>
    <w:basedOn w:val="Style_7"/>
    <w:link w:val="Style_40_ch"/>
    <w:pPr>
      <w:widowControl w:val="1"/>
      <w:ind/>
      <w:jc w:val="center"/>
    </w:pPr>
    <w:rPr>
      <w:sz w:val="28"/>
    </w:rPr>
  </w:style>
  <w:style w:styleId="Style_40_ch" w:type="character">
    <w:name w:val="Postan"/>
    <w:basedOn w:val="Style_7_ch"/>
    <w:link w:val="Style_40"/>
    <w:rPr>
      <w:sz w:val="28"/>
    </w:rPr>
  </w:style>
  <w:style w:styleId="Style_41" w:type="paragraph">
    <w:name w:val="List"/>
    <w:basedOn w:val="Style_4"/>
    <w:link w:val="Style_41_ch"/>
  </w:style>
  <w:style w:styleId="Style_41_ch" w:type="character">
    <w:name w:val="List"/>
    <w:basedOn w:val="Style_4_ch"/>
    <w:link w:val="Style_41"/>
  </w:style>
  <w:style w:styleId="Style_42" w:type="paragraph">
    <w:name w:val="Заголовок 81"/>
    <w:basedOn w:val="Style_7"/>
    <w:next w:val="Style_7"/>
    <w:link w:val="Style_42_ch"/>
    <w:pPr>
      <w:widowControl w:val="1"/>
      <w:ind w:firstLine="709" w:left="0"/>
      <w:jc w:val="both"/>
      <w:outlineLvl w:val="7"/>
    </w:pPr>
    <w:rPr>
      <w:b w:val="1"/>
      <w:color w:val="7F7F7F"/>
    </w:rPr>
  </w:style>
  <w:style w:styleId="Style_42_ch" w:type="character">
    <w:name w:val="Заголовок 81"/>
    <w:basedOn w:val="Style_7_ch"/>
    <w:link w:val="Style_42"/>
    <w:rPr>
      <w:b w:val="1"/>
      <w:color w:val="7F7F7F"/>
    </w:rPr>
  </w:style>
  <w:style w:styleId="Style_43" w:type="paragraph">
    <w:name w:val="Заголовок таблицы"/>
    <w:basedOn w:val="Style_24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24_ch"/>
    <w:link w:val="Style_43"/>
    <w:rPr>
      <w:b w:val="1"/>
    </w:rPr>
  </w:style>
  <w:style w:styleId="Style_44" w:type="paragraph">
    <w:name w:val="WW8Num4z4"/>
    <w:link w:val="Style_44_ch"/>
    <w:rPr>
      <w:color w:val="000000"/>
      <w:sz w:val="20"/>
    </w:rPr>
  </w:style>
  <w:style w:styleId="Style_44_ch" w:type="character">
    <w:name w:val="WW8Num4z4"/>
    <w:link w:val="Style_44"/>
    <w:rPr>
      <w:color w:val="000000"/>
      <w:sz w:val="20"/>
    </w:rPr>
  </w:style>
  <w:style w:styleId="Style_45" w:type="paragraph">
    <w:name w:val="WW8Num2z4"/>
    <w:link w:val="Style_45_ch"/>
    <w:rPr>
      <w:color w:val="000000"/>
      <w:sz w:val="20"/>
    </w:rPr>
  </w:style>
  <w:style w:styleId="Style_45_ch" w:type="character">
    <w:name w:val="WW8Num2z4"/>
    <w:link w:val="Style_45"/>
    <w:rPr>
      <w:color w:val="000000"/>
      <w:sz w:val="20"/>
    </w:rPr>
  </w:style>
  <w:style w:styleId="Style_46" w:type="paragraph">
    <w:name w:val="Основной текст 21"/>
    <w:basedOn w:val="Style_7"/>
    <w:link w:val="Style_46_ch"/>
    <w:pPr>
      <w:spacing w:after="120" w:line="480" w:lineRule="auto"/>
      <w:ind/>
    </w:pPr>
  </w:style>
  <w:style w:styleId="Style_46_ch" w:type="character">
    <w:name w:val="Основной текст 21"/>
    <w:basedOn w:val="Style_7_ch"/>
    <w:link w:val="Style_46"/>
  </w:style>
  <w:style w:styleId="Style_47" w:type="paragraph">
    <w:name w:val="Номер страницы1"/>
    <w:basedOn w:val="Style_48"/>
    <w:link w:val="Style_47_ch"/>
  </w:style>
  <w:style w:styleId="Style_47_ch" w:type="character">
    <w:name w:val="Номер страницы1"/>
    <w:basedOn w:val="Style_48_ch"/>
    <w:link w:val="Style_47"/>
  </w:style>
  <w:style w:styleId="Style_49" w:type="paragraph">
    <w:name w:val="Заголовок"/>
    <w:basedOn w:val="Style_7"/>
    <w:next w:val="Style_4"/>
    <w:link w:val="Style_49_ch"/>
    <w:pPr>
      <w:widowControl w:val="1"/>
      <w:ind w:firstLine="0" w:left="2127" w:right="1699"/>
      <w:jc w:val="center"/>
    </w:pPr>
    <w:rPr>
      <w:b w:val="1"/>
      <w:caps w:val="1"/>
      <w:sz w:val="28"/>
    </w:rPr>
  </w:style>
  <w:style w:styleId="Style_49_ch" w:type="character">
    <w:name w:val="Заголовок"/>
    <w:basedOn w:val="Style_7_ch"/>
    <w:link w:val="Style_49"/>
    <w:rPr>
      <w:b w:val="1"/>
      <w:caps w:val="1"/>
      <w:sz w:val="28"/>
    </w:rPr>
  </w:style>
  <w:style w:styleId="Style_50" w:type="paragraph">
    <w:name w:val="Основной текст1"/>
    <w:basedOn w:val="Style_7"/>
    <w:link w:val="Style_50_ch"/>
    <w:pPr>
      <w:spacing w:before="600" w:line="278" w:lineRule="exact"/>
      <w:ind/>
      <w:jc w:val="center"/>
    </w:pPr>
    <w:rPr>
      <w:b w:val="1"/>
      <w:spacing w:val="-3"/>
    </w:rPr>
  </w:style>
  <w:style w:styleId="Style_50_ch" w:type="character">
    <w:name w:val="Основной текст1"/>
    <w:basedOn w:val="Style_7_ch"/>
    <w:link w:val="Style_50"/>
    <w:rPr>
      <w:b w:val="1"/>
      <w:spacing w:val="-3"/>
    </w:rPr>
  </w:style>
  <w:style w:styleId="Style_51" w:type="paragraph">
    <w:name w:val="Document Map"/>
    <w:basedOn w:val="Style_7"/>
    <w:link w:val="Style_51_ch"/>
    <w:pPr>
      <w:widowControl w:val="1"/>
      <w:ind w:firstLine="709" w:left="0"/>
      <w:jc w:val="both"/>
    </w:pPr>
    <w:rPr>
      <w:rFonts w:ascii="Tahoma" w:hAnsi="Tahoma"/>
      <w:sz w:val="28"/>
    </w:rPr>
  </w:style>
  <w:style w:styleId="Style_51_ch" w:type="character">
    <w:name w:val="Document Map"/>
    <w:basedOn w:val="Style_7_ch"/>
    <w:link w:val="Style_51"/>
    <w:rPr>
      <w:rFonts w:ascii="Tahoma" w:hAnsi="Tahoma"/>
      <w:sz w:val="28"/>
    </w:rPr>
  </w:style>
  <w:style w:styleId="Style_52" w:type="paragraph">
    <w:name w:val="Heading 2 Char"/>
    <w:basedOn w:val="Style_53"/>
    <w:link w:val="Style_52_ch"/>
    <w:rPr>
      <w:rFonts w:asciiTheme="majorAscii" w:hAnsiTheme="majorHAnsi"/>
      <w:b w:val="1"/>
      <w:i w:val="1"/>
      <w:color w:val="000000"/>
      <w:sz w:val="28"/>
    </w:rPr>
  </w:style>
  <w:style w:styleId="Style_52_ch" w:type="character">
    <w:name w:val="Heading 2 Char"/>
    <w:basedOn w:val="Style_53_ch"/>
    <w:link w:val="Style_52"/>
    <w:rPr>
      <w:rFonts w:asciiTheme="majorAscii" w:hAnsiTheme="majorHAnsi"/>
      <w:b w:val="1"/>
      <w:i w:val="1"/>
      <w:color w:val="000000"/>
      <w:sz w:val="28"/>
    </w:rPr>
  </w:style>
  <w:style w:styleId="Style_54" w:type="paragraph">
    <w:name w:val="Текст1"/>
    <w:basedOn w:val="Style_7"/>
    <w:link w:val="Style_54_ch"/>
    <w:pPr>
      <w:widowControl w:val="1"/>
      <w:ind/>
    </w:pPr>
    <w:rPr>
      <w:rFonts w:ascii="Courier New" w:hAnsi="Courier New"/>
    </w:rPr>
  </w:style>
  <w:style w:styleId="Style_54_ch" w:type="character">
    <w:name w:val="Текст1"/>
    <w:basedOn w:val="Style_7_ch"/>
    <w:link w:val="Style_54"/>
    <w:rPr>
      <w:rFonts w:ascii="Courier New" w:hAnsi="Courier New"/>
    </w:rPr>
  </w:style>
  <w:style w:styleId="Style_55" w:type="paragraph">
    <w:name w:val="Body Text 2"/>
    <w:basedOn w:val="Style_7"/>
    <w:link w:val="Style_55_ch"/>
    <w:pPr>
      <w:widowControl w:val="1"/>
      <w:spacing w:after="120" w:line="480" w:lineRule="auto"/>
      <w:ind/>
    </w:pPr>
    <w:rPr>
      <w:rFonts w:ascii="Arial" w:hAnsi="Arial"/>
    </w:rPr>
  </w:style>
  <w:style w:styleId="Style_55_ch" w:type="character">
    <w:name w:val="Body Text 2"/>
    <w:basedOn w:val="Style_7_ch"/>
    <w:link w:val="Style_55"/>
    <w:rPr>
      <w:rFonts w:ascii="Arial" w:hAnsi="Arial"/>
    </w:rPr>
  </w:style>
  <w:style w:styleId="Style_6" w:type="paragraph">
    <w:name w:val="List Paragraph"/>
    <w:basedOn w:val="Style_7"/>
    <w:link w:val="Style_6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6_ch" w:type="character">
    <w:name w:val="List Paragraph"/>
    <w:basedOn w:val="Style_7_ch"/>
    <w:link w:val="Style_6"/>
    <w:rPr>
      <w:rFonts w:ascii="Calibri" w:hAnsi="Calibri"/>
      <w:sz w:val="22"/>
    </w:rPr>
  </w:style>
  <w:style w:styleId="Style_56" w:type="paragraph">
    <w:name w:val="Основной шрифт абзаца13"/>
    <w:link w:val="Style_56_ch"/>
    <w:rPr>
      <w:color w:val="000000"/>
    </w:rPr>
  </w:style>
  <w:style w:styleId="Style_56_ch" w:type="character">
    <w:name w:val="Основной шрифт абзаца13"/>
    <w:link w:val="Style_56"/>
    <w:rPr>
      <w:color w:val="000000"/>
    </w:rPr>
  </w:style>
  <w:style w:styleId="Style_57" w:type="paragraph">
    <w:name w:val="toc 3"/>
    <w:basedOn w:val="Style_7"/>
    <w:next w:val="Style_7"/>
    <w:link w:val="Style_57_ch"/>
    <w:uiPriority w:val="39"/>
    <w:pPr>
      <w:widowControl w:val="1"/>
      <w:ind w:firstLine="0" w:left="400"/>
    </w:pPr>
    <w:rPr>
      <w:rFonts w:ascii="XO Thames" w:hAnsi="XO Thames"/>
      <w:color w:val="000000"/>
      <w:sz w:val="28"/>
    </w:rPr>
  </w:style>
  <w:style w:styleId="Style_57_ch" w:type="character">
    <w:name w:val="toc 3"/>
    <w:basedOn w:val="Style_7_ch"/>
    <w:link w:val="Style_57"/>
    <w:rPr>
      <w:rFonts w:ascii="XO Thames" w:hAnsi="XO Thames"/>
      <w:color w:val="000000"/>
      <w:sz w:val="28"/>
    </w:rPr>
  </w:style>
  <w:style w:styleId="Style_58" w:type="paragraph">
    <w:name w:val="WW8Num4z2"/>
    <w:link w:val="Style_58_ch"/>
    <w:rPr>
      <w:color w:val="000000"/>
      <w:sz w:val="20"/>
    </w:rPr>
  </w:style>
  <w:style w:styleId="Style_58_ch" w:type="character">
    <w:name w:val="WW8Num4z2"/>
    <w:link w:val="Style_58"/>
    <w:rPr>
      <w:color w:val="000000"/>
      <w:sz w:val="20"/>
    </w:rPr>
  </w:style>
  <w:style w:styleId="Style_59" w:type="paragraph">
    <w:name w:val="ConsPlusTitle"/>
    <w:link w:val="Style_59_ch"/>
    <w:pPr>
      <w:widowControl w:val="0"/>
      <w:ind/>
    </w:pPr>
    <w:rPr>
      <w:rFonts w:ascii="Calibri" w:hAnsi="Calibri"/>
      <w:b w:val="1"/>
    </w:rPr>
  </w:style>
  <w:style w:styleId="Style_59_ch" w:type="character">
    <w:name w:val="ConsPlusTitle"/>
    <w:link w:val="Style_59"/>
    <w:rPr>
      <w:rFonts w:ascii="Calibri" w:hAnsi="Calibri"/>
      <w:b w:val="1"/>
    </w:rPr>
  </w:style>
  <w:style w:styleId="Style_4" w:type="paragraph">
    <w:name w:val="Body Text"/>
    <w:basedOn w:val="Style_7"/>
    <w:link w:val="Style_4_ch"/>
    <w:pPr>
      <w:spacing w:after="120"/>
      <w:ind/>
    </w:pPr>
  </w:style>
  <w:style w:styleId="Style_4_ch" w:type="character">
    <w:name w:val="Body Text"/>
    <w:basedOn w:val="Style_7_ch"/>
    <w:link w:val="Style_4"/>
  </w:style>
  <w:style w:styleId="Style_60" w:type="paragraph">
    <w:name w:val="WW8Num4z5"/>
    <w:link w:val="Style_60_ch"/>
    <w:rPr>
      <w:color w:val="000000"/>
      <w:sz w:val="20"/>
    </w:rPr>
  </w:style>
  <w:style w:styleId="Style_60_ch" w:type="character">
    <w:name w:val="WW8Num4z5"/>
    <w:link w:val="Style_60"/>
    <w:rPr>
      <w:color w:val="000000"/>
      <w:sz w:val="20"/>
    </w:rPr>
  </w:style>
  <w:style w:styleId="Style_17" w:type="paragraph">
    <w:name w:val="No Spacing"/>
    <w:link w:val="Style_17_ch"/>
    <w:pPr>
      <w:ind w:firstLine="709" w:left="0"/>
      <w:jc w:val="both"/>
    </w:pPr>
    <w:rPr>
      <w:sz w:val="28"/>
    </w:rPr>
  </w:style>
  <w:style w:styleId="Style_17_ch" w:type="character">
    <w:name w:val="No Spacing"/>
    <w:link w:val="Style_17"/>
    <w:rPr>
      <w:sz w:val="28"/>
    </w:rPr>
  </w:style>
  <w:style w:styleId="Style_61" w:type="paragraph">
    <w:name w:val="Гиперссылка2"/>
    <w:link w:val="Style_61_ch"/>
    <w:rPr>
      <w:color w:val="0000FF"/>
      <w:sz w:val="20"/>
      <w:u w:val="single"/>
    </w:rPr>
  </w:style>
  <w:style w:styleId="Style_61_ch" w:type="character">
    <w:name w:val="Гиперссылка2"/>
    <w:link w:val="Style_61"/>
    <w:rPr>
      <w:color w:val="0000FF"/>
      <w:sz w:val="20"/>
      <w:u w:val="single"/>
    </w:rPr>
  </w:style>
  <w:style w:styleId="Style_62" w:type="paragraph">
    <w:name w:val="Strong1"/>
    <w:link w:val="Style_62_ch"/>
    <w:rPr>
      <w:b w:val="1"/>
      <w:color w:val="000000"/>
      <w:sz w:val="20"/>
    </w:rPr>
  </w:style>
  <w:style w:styleId="Style_62_ch" w:type="character">
    <w:name w:val="Strong1"/>
    <w:link w:val="Style_62"/>
    <w:rPr>
      <w:b w:val="1"/>
      <w:color w:val="000000"/>
      <w:sz w:val="20"/>
    </w:rPr>
  </w:style>
  <w:style w:styleId="Style_63" w:type="paragraph">
    <w:name w:val="WW8Num1z8"/>
    <w:link w:val="Style_63_ch"/>
    <w:rPr>
      <w:color w:val="000000"/>
      <w:sz w:val="20"/>
    </w:rPr>
  </w:style>
  <w:style w:styleId="Style_63_ch" w:type="character">
    <w:name w:val="WW8Num1z8"/>
    <w:link w:val="Style_63"/>
    <w:rPr>
      <w:color w:val="000000"/>
      <w:sz w:val="20"/>
    </w:rPr>
  </w:style>
  <w:style w:styleId="Style_64" w:type="paragraph">
    <w:name w:val="WW8Num2z0"/>
    <w:link w:val="Style_64_ch"/>
    <w:rPr>
      <w:color w:val="000000"/>
      <w:sz w:val="20"/>
    </w:rPr>
  </w:style>
  <w:style w:styleId="Style_64_ch" w:type="character">
    <w:name w:val="WW8Num2z0"/>
    <w:link w:val="Style_64"/>
    <w:rPr>
      <w:color w:val="000000"/>
      <w:sz w:val="20"/>
    </w:rPr>
  </w:style>
  <w:style w:styleId="Style_65" w:type="paragraph">
    <w:name w:val="H2 Знак"/>
    <w:link w:val="Style_65_ch"/>
    <w:rPr>
      <w:rFonts w:ascii="Arial" w:hAnsi="Arial"/>
      <w:b w:val="1"/>
      <w:color w:val="000000"/>
      <w:sz w:val="20"/>
    </w:rPr>
  </w:style>
  <w:style w:styleId="Style_65_ch" w:type="character">
    <w:name w:val="H2 Знак"/>
    <w:link w:val="Style_65"/>
    <w:rPr>
      <w:rFonts w:ascii="Arial" w:hAnsi="Arial"/>
      <w:b w:val="1"/>
      <w:color w:val="000000"/>
      <w:sz w:val="20"/>
    </w:rPr>
  </w:style>
  <w:style w:styleId="Style_66" w:type="paragraph">
    <w:name w:val="WW8Num1z5"/>
    <w:link w:val="Style_66_ch"/>
    <w:rPr>
      <w:color w:val="000000"/>
      <w:sz w:val="20"/>
    </w:rPr>
  </w:style>
  <w:style w:styleId="Style_66_ch" w:type="character">
    <w:name w:val="WW8Num1z5"/>
    <w:link w:val="Style_66"/>
    <w:rPr>
      <w:color w:val="000000"/>
      <w:sz w:val="20"/>
    </w:rPr>
  </w:style>
  <w:style w:styleId="Style_67" w:type="paragraph">
    <w:name w:val="heading 5"/>
    <w:basedOn w:val="Style_7"/>
    <w:next w:val="Style_7"/>
    <w:link w:val="Style_67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67_ch" w:type="character">
    <w:name w:val="heading 5"/>
    <w:basedOn w:val="Style_7_ch"/>
    <w:link w:val="Style_67"/>
    <w:rPr>
      <w:rFonts w:ascii="XO Thames" w:hAnsi="XO Thames"/>
      <w:b w:val="1"/>
      <w:color w:val="000000"/>
      <w:sz w:val="22"/>
    </w:rPr>
  </w:style>
  <w:style w:styleId="Style_68" w:type="paragraph">
    <w:name w:val="WW8Num2z3"/>
    <w:link w:val="Style_68_ch"/>
    <w:rPr>
      <w:color w:val="000000"/>
      <w:sz w:val="20"/>
    </w:rPr>
  </w:style>
  <w:style w:styleId="Style_68_ch" w:type="character">
    <w:name w:val="WW8Num2z3"/>
    <w:link w:val="Style_68"/>
    <w:rPr>
      <w:color w:val="000000"/>
      <w:sz w:val="20"/>
    </w:rPr>
  </w:style>
  <w:style w:styleId="Style_1" w:type="paragraph">
    <w:name w:val="header"/>
    <w:basedOn w:val="Style_7"/>
    <w:link w:val="Style_1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1_ch" w:type="character">
    <w:name w:val="header"/>
    <w:basedOn w:val="Style_7_ch"/>
    <w:link w:val="Style_1"/>
    <w:rPr>
      <w:sz w:val="24"/>
    </w:rPr>
  </w:style>
  <w:style w:styleId="Style_69" w:type="paragraph">
    <w:name w:val="Body Text Indent 2"/>
    <w:basedOn w:val="Style_7"/>
    <w:link w:val="Style_69_ch"/>
    <w:pPr>
      <w:ind w:firstLine="0" w:left="884"/>
    </w:pPr>
    <w:rPr>
      <w:rFonts w:ascii="Arial" w:hAnsi="Arial"/>
      <w:sz w:val="28"/>
    </w:rPr>
  </w:style>
  <w:style w:styleId="Style_69_ch" w:type="character">
    <w:name w:val="Body Text Indent 2"/>
    <w:basedOn w:val="Style_7_ch"/>
    <w:link w:val="Style_69"/>
    <w:rPr>
      <w:rFonts w:ascii="Arial" w:hAnsi="Arial"/>
      <w:sz w:val="28"/>
    </w:rPr>
  </w:style>
  <w:style w:styleId="Style_70" w:type="paragraph">
    <w:name w:val="heading 1"/>
    <w:basedOn w:val="Style_7"/>
    <w:next w:val="Style_7"/>
    <w:link w:val="Style_70_ch"/>
    <w:uiPriority w:val="9"/>
    <w:qFormat/>
    <w:pPr>
      <w:keepNext w:val="1"/>
      <w:widowControl w:val="1"/>
      <w:numPr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70_ch" w:type="character">
    <w:name w:val="heading 1"/>
    <w:basedOn w:val="Style_7_ch"/>
    <w:link w:val="Style_70"/>
    <w:rPr>
      <w:rFonts w:ascii="Arial" w:hAnsi="Arial"/>
      <w:b w:val="1"/>
      <w:sz w:val="32"/>
    </w:rPr>
  </w:style>
  <w:style w:styleId="Style_71" w:type="paragraph">
    <w:name w:val="annotation subject"/>
    <w:basedOn w:val="Style_29"/>
    <w:next w:val="Style_29"/>
    <w:link w:val="Style_71_ch"/>
    <w:rPr>
      <w:b w:val="1"/>
    </w:rPr>
  </w:style>
  <w:style w:styleId="Style_71_ch" w:type="character">
    <w:name w:val="annotation subject"/>
    <w:basedOn w:val="Style_29_ch"/>
    <w:link w:val="Style_71"/>
    <w:rPr>
      <w:b w:val="1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72" w:type="paragraph">
    <w:name w:val="WW8Num4z7"/>
    <w:link w:val="Style_72_ch"/>
    <w:rPr>
      <w:color w:val="000000"/>
      <w:sz w:val="20"/>
    </w:rPr>
  </w:style>
  <w:style w:styleId="Style_72_ch" w:type="character">
    <w:name w:val="WW8Num4z7"/>
    <w:link w:val="Style_72"/>
    <w:rPr>
      <w:color w:val="000000"/>
      <w:sz w:val="20"/>
    </w:rPr>
  </w:style>
  <w:style w:styleId="Style_73" w:type="paragraph">
    <w:name w:val="Hyperlink"/>
    <w:link w:val="Style_73_ch"/>
    <w:rPr>
      <w:color w:val="0000FF"/>
      <w:u w:val="single"/>
    </w:rPr>
  </w:style>
  <w:style w:styleId="Style_73_ch" w:type="character">
    <w:name w:val="Hyperlink"/>
    <w:link w:val="Style_73"/>
    <w:rPr>
      <w:color w:val="0000FF"/>
      <w:u w:val="single"/>
    </w:rPr>
  </w:style>
  <w:style w:styleId="Style_74" w:type="paragraph">
    <w:name w:val="Footnote"/>
    <w:link w:val="Style_74_ch"/>
    <w:pPr>
      <w:ind w:firstLine="851" w:left="0"/>
      <w:jc w:val="both"/>
    </w:pPr>
    <w:rPr>
      <w:rFonts w:ascii="XO Thames" w:hAnsi="XO Thames"/>
    </w:rPr>
  </w:style>
  <w:style w:styleId="Style_74_ch" w:type="character">
    <w:name w:val="Footnote"/>
    <w:link w:val="Style_74"/>
    <w:rPr>
      <w:rFonts w:ascii="XO Thames" w:hAnsi="XO Thames"/>
    </w:rPr>
  </w:style>
  <w:style w:styleId="Style_75" w:type="paragraph">
    <w:name w:val="heading 8"/>
    <w:basedOn w:val="Style_7"/>
    <w:next w:val="Style_7"/>
    <w:link w:val="Style_75_ch"/>
    <w:uiPriority w:val="9"/>
    <w:qFormat/>
    <w:pPr>
      <w:widowControl w:val="1"/>
      <w:numPr>
        <w:ilvl w:val="7"/>
        <w:numId w:val="1"/>
      </w:numPr>
      <w:spacing w:after="60" w:before="240"/>
      <w:ind/>
      <w:outlineLvl w:val="7"/>
    </w:pPr>
    <w:rPr>
      <w:i w:val="1"/>
      <w:sz w:val="24"/>
    </w:rPr>
  </w:style>
  <w:style w:styleId="Style_75_ch" w:type="character">
    <w:name w:val="heading 8"/>
    <w:basedOn w:val="Style_7_ch"/>
    <w:link w:val="Style_75"/>
    <w:rPr>
      <w:i w:val="1"/>
      <w:sz w:val="24"/>
    </w:rPr>
  </w:style>
  <w:style w:styleId="Style_76" w:type="paragraph">
    <w:name w:val="Default"/>
    <w:link w:val="Style_76_ch"/>
    <w:rPr>
      <w:rFonts w:ascii="Arial" w:hAnsi="Arial"/>
      <w:sz w:val="24"/>
    </w:rPr>
  </w:style>
  <w:style w:styleId="Style_76_ch" w:type="character">
    <w:name w:val="Default"/>
    <w:link w:val="Style_76"/>
    <w:rPr>
      <w:rFonts w:ascii="Arial" w:hAnsi="Arial"/>
      <w:sz w:val="24"/>
    </w:rPr>
  </w:style>
  <w:style w:styleId="Style_77" w:type="paragraph">
    <w:name w:val="Plain Text Char2"/>
    <w:link w:val="Style_77_ch"/>
    <w:rPr>
      <w:rFonts w:ascii="Courier New" w:hAnsi="Courier New"/>
      <w:color w:val="000000"/>
    </w:rPr>
  </w:style>
  <w:style w:styleId="Style_77_ch" w:type="character">
    <w:name w:val="Plain Text Char2"/>
    <w:link w:val="Style_77"/>
    <w:rPr>
      <w:rFonts w:ascii="Courier New" w:hAnsi="Courier New"/>
      <w:color w:val="000000"/>
    </w:rPr>
  </w:style>
  <w:style w:styleId="Style_78" w:type="paragraph">
    <w:name w:val="WW8Num3z1"/>
    <w:link w:val="Style_78_ch"/>
    <w:rPr>
      <w:color w:val="000000"/>
      <w:sz w:val="20"/>
    </w:rPr>
  </w:style>
  <w:style w:styleId="Style_78_ch" w:type="character">
    <w:name w:val="WW8Num3z1"/>
    <w:link w:val="Style_78"/>
    <w:rPr>
      <w:color w:val="000000"/>
      <w:sz w:val="20"/>
    </w:rPr>
  </w:style>
  <w:style w:styleId="Style_79" w:type="paragraph">
    <w:name w:val="toc 1"/>
    <w:basedOn w:val="Style_7"/>
    <w:next w:val="Style_7"/>
    <w:link w:val="Style_79_ch"/>
    <w:uiPriority w:val="39"/>
    <w:pPr>
      <w:widowControl w:val="1"/>
      <w:ind/>
    </w:pPr>
    <w:rPr>
      <w:rFonts w:ascii="XO Thames" w:hAnsi="XO Thames"/>
      <w:b w:val="1"/>
      <w:color w:val="000000"/>
      <w:sz w:val="28"/>
    </w:rPr>
  </w:style>
  <w:style w:styleId="Style_79_ch" w:type="character">
    <w:name w:val="toc 1"/>
    <w:basedOn w:val="Style_7_ch"/>
    <w:link w:val="Style_79"/>
    <w:rPr>
      <w:rFonts w:ascii="XO Thames" w:hAnsi="XO Thames"/>
      <w:b w:val="1"/>
      <w:color w:val="000000"/>
      <w:sz w:val="28"/>
    </w:rPr>
  </w:style>
  <w:style w:styleId="Style_80" w:type="paragraph">
    <w:name w:val="WW8Num3z3"/>
    <w:link w:val="Style_80_ch"/>
    <w:rPr>
      <w:color w:val="000000"/>
      <w:sz w:val="20"/>
    </w:rPr>
  </w:style>
  <w:style w:styleId="Style_80_ch" w:type="character">
    <w:name w:val="WW8Num3z3"/>
    <w:link w:val="Style_80"/>
    <w:rPr>
      <w:color w:val="000000"/>
      <w:sz w:val="20"/>
    </w:rPr>
  </w:style>
  <w:style w:styleId="Style_81" w:type="paragraph">
    <w:name w:val="Обычный1"/>
    <w:link w:val="Style_81_ch"/>
    <w:rPr>
      <w:color w:val="000000"/>
      <w:sz w:val="20"/>
    </w:rPr>
  </w:style>
  <w:style w:styleId="Style_81_ch" w:type="character">
    <w:name w:val="Обычный1"/>
    <w:link w:val="Style_81"/>
    <w:rPr>
      <w:color w:val="000000"/>
      <w:sz w:val="20"/>
    </w:rPr>
  </w:style>
  <w:style w:styleId="Style_82" w:type="paragraph">
    <w:name w:val="Body Text Indent 3"/>
    <w:basedOn w:val="Style_7"/>
    <w:link w:val="Style_82_ch"/>
    <w:pPr>
      <w:widowControl w:val="1"/>
      <w:spacing w:after="120"/>
      <w:ind w:firstLine="0" w:left="283"/>
    </w:pPr>
    <w:rPr>
      <w:rFonts w:ascii="Arial" w:hAnsi="Arial"/>
      <w:sz w:val="16"/>
    </w:rPr>
  </w:style>
  <w:style w:styleId="Style_82_ch" w:type="character">
    <w:name w:val="Body Text Indent 3"/>
    <w:basedOn w:val="Style_7_ch"/>
    <w:link w:val="Style_82"/>
    <w:rPr>
      <w:rFonts w:ascii="Arial" w:hAnsi="Arial"/>
      <w:sz w:val="16"/>
    </w:rPr>
  </w:style>
  <w:style w:styleId="Style_83" w:type="paragraph">
    <w:name w:val="Header and Footer"/>
    <w:link w:val="Style_83_ch"/>
    <w:pPr>
      <w:ind/>
      <w:jc w:val="both"/>
    </w:pPr>
    <w:rPr>
      <w:rFonts w:ascii="XO Thames" w:hAnsi="XO Thames"/>
      <w:color w:val="000000"/>
      <w:sz w:val="20"/>
    </w:rPr>
  </w:style>
  <w:style w:styleId="Style_83_ch" w:type="character">
    <w:name w:val="Header and Footer"/>
    <w:link w:val="Style_83"/>
    <w:rPr>
      <w:rFonts w:ascii="XO Thames" w:hAnsi="XO Thames"/>
      <w:color w:val="000000"/>
      <w:sz w:val="20"/>
    </w:rPr>
  </w:style>
  <w:style w:styleId="Style_84" w:type="paragraph">
    <w:name w:val="Intense Quote"/>
    <w:basedOn w:val="Style_7"/>
    <w:next w:val="Style_7"/>
    <w:link w:val="Style_84_ch"/>
    <w:pPr>
      <w:widowControl w:val="1"/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84_ch" w:type="character">
    <w:name w:val="Intense Quote"/>
    <w:basedOn w:val="Style_7_ch"/>
    <w:link w:val="Style_84"/>
    <w:rPr>
      <w:i w:val="1"/>
      <w:sz w:val="2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  <w:sz w:val="18"/>
    </w:rPr>
  </w:style>
  <w:style w:styleId="Style_5_ch" w:type="character">
    <w:name w:val="ConsPlusNormal"/>
    <w:link w:val="Style_5"/>
    <w:rPr>
      <w:rFonts w:ascii="Arial" w:hAnsi="Arial"/>
      <w:sz w:val="18"/>
    </w:rPr>
  </w:style>
  <w:style w:styleId="Style_48" w:type="paragraph">
    <w:name w:val="Основной шрифт абзаца1"/>
    <w:link w:val="Style_48_ch"/>
    <w:rPr>
      <w:color w:val="000000"/>
      <w:sz w:val="20"/>
    </w:rPr>
  </w:style>
  <w:style w:styleId="Style_48_ch" w:type="character">
    <w:name w:val="Основной шрифт абзаца1"/>
    <w:link w:val="Style_48"/>
    <w:rPr>
      <w:color w:val="000000"/>
      <w:sz w:val="20"/>
    </w:rPr>
  </w:style>
  <w:style w:styleId="Style_85" w:type="paragraph">
    <w:name w:val="WW8Num2z8"/>
    <w:link w:val="Style_85_ch"/>
    <w:rPr>
      <w:color w:val="000000"/>
      <w:sz w:val="20"/>
    </w:rPr>
  </w:style>
  <w:style w:styleId="Style_85_ch" w:type="character">
    <w:name w:val="WW8Num2z8"/>
    <w:link w:val="Style_85"/>
    <w:rPr>
      <w:color w:val="000000"/>
      <w:sz w:val="20"/>
    </w:rPr>
  </w:style>
  <w:style w:styleId="Style_86" w:type="paragraph">
    <w:name w:val="toc 9"/>
    <w:basedOn w:val="Style_7"/>
    <w:next w:val="Style_7"/>
    <w:link w:val="Style_86_ch"/>
    <w:uiPriority w:val="39"/>
    <w:pPr>
      <w:widowControl w:val="1"/>
      <w:ind w:firstLine="0" w:left="1600"/>
    </w:pPr>
    <w:rPr>
      <w:rFonts w:ascii="XO Thames" w:hAnsi="XO Thames"/>
      <w:color w:val="000000"/>
      <w:sz w:val="28"/>
    </w:rPr>
  </w:style>
  <w:style w:styleId="Style_86_ch" w:type="character">
    <w:name w:val="toc 9"/>
    <w:basedOn w:val="Style_7_ch"/>
    <w:link w:val="Style_86"/>
    <w:rPr>
      <w:rFonts w:ascii="XO Thames" w:hAnsi="XO Thames"/>
      <w:color w:val="000000"/>
      <w:sz w:val="28"/>
    </w:rPr>
  </w:style>
  <w:style w:styleId="Style_87" w:type="paragraph">
    <w:name w:val="Heading 1 Char"/>
    <w:basedOn w:val="Style_53"/>
    <w:link w:val="Style_87_ch"/>
    <w:rPr>
      <w:rFonts w:asciiTheme="majorAscii" w:hAnsiTheme="majorHAnsi"/>
      <w:b w:val="1"/>
      <w:color w:val="000000"/>
      <w:sz w:val="32"/>
    </w:rPr>
  </w:style>
  <w:style w:styleId="Style_87_ch" w:type="character">
    <w:name w:val="Heading 1 Char"/>
    <w:basedOn w:val="Style_53_ch"/>
    <w:link w:val="Style_87"/>
    <w:rPr>
      <w:rFonts w:asciiTheme="majorAscii" w:hAnsiTheme="majorHAnsi"/>
      <w:b w:val="1"/>
      <w:color w:val="000000"/>
      <w:sz w:val="32"/>
    </w:rPr>
  </w:style>
  <w:style w:styleId="Style_88" w:type="paragraph">
    <w:name w:val="Слабое выделение1"/>
    <w:link w:val="Style_88_ch"/>
    <w:rPr>
      <w:i w:val="1"/>
      <w:color w:val="000000"/>
      <w:sz w:val="20"/>
    </w:rPr>
  </w:style>
  <w:style w:styleId="Style_88_ch" w:type="character">
    <w:name w:val="Слабое выделение1"/>
    <w:link w:val="Style_88"/>
    <w:rPr>
      <w:i w:val="1"/>
      <w:color w:val="000000"/>
      <w:sz w:val="20"/>
    </w:rPr>
  </w:style>
  <w:style w:styleId="Style_89" w:type="paragraph">
    <w:name w:val="Текст Знак1"/>
    <w:link w:val="Style_89_ch"/>
    <w:rPr>
      <w:rFonts w:ascii="Courier New" w:hAnsi="Courier New"/>
      <w:color w:val="000000"/>
      <w:sz w:val="20"/>
    </w:rPr>
  </w:style>
  <w:style w:styleId="Style_89_ch" w:type="character">
    <w:name w:val="Текст Знак1"/>
    <w:link w:val="Style_89"/>
    <w:rPr>
      <w:rFonts w:ascii="Courier New" w:hAnsi="Courier New"/>
      <w:color w:val="000000"/>
      <w:sz w:val="20"/>
    </w:rPr>
  </w:style>
  <w:style w:styleId="Style_90" w:type="paragraph">
    <w:name w:val="Знак"/>
    <w:basedOn w:val="Style_7"/>
    <w:link w:val="Style_90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90_ch" w:type="character">
    <w:name w:val="Знак"/>
    <w:basedOn w:val="Style_7_ch"/>
    <w:link w:val="Style_90"/>
    <w:rPr>
      <w:rFonts w:ascii="Verdana" w:hAnsi="Verdana"/>
    </w:rPr>
  </w:style>
  <w:style w:styleId="Style_91" w:type="paragraph">
    <w:name w:val="WW8Num1z4"/>
    <w:link w:val="Style_91_ch"/>
    <w:rPr>
      <w:color w:val="000000"/>
      <w:sz w:val="20"/>
    </w:rPr>
  </w:style>
  <w:style w:styleId="Style_91_ch" w:type="character">
    <w:name w:val="WW8Num1z4"/>
    <w:link w:val="Style_91"/>
    <w:rPr>
      <w:color w:val="000000"/>
      <w:sz w:val="20"/>
    </w:rPr>
  </w:style>
  <w:style w:styleId="Style_92" w:type="paragraph">
    <w:name w:val="WW8Num4z8"/>
    <w:link w:val="Style_92_ch"/>
    <w:rPr>
      <w:color w:val="000000"/>
      <w:sz w:val="20"/>
    </w:rPr>
  </w:style>
  <w:style w:styleId="Style_92_ch" w:type="character">
    <w:name w:val="WW8Num4z8"/>
    <w:link w:val="Style_92"/>
    <w:rPr>
      <w:color w:val="000000"/>
      <w:sz w:val="20"/>
    </w:rPr>
  </w:style>
  <w:style w:styleId="Style_93" w:type="paragraph">
    <w:name w:val="WW8Num1z7"/>
    <w:link w:val="Style_93_ch"/>
    <w:rPr>
      <w:color w:val="000000"/>
      <w:sz w:val="20"/>
    </w:rPr>
  </w:style>
  <w:style w:styleId="Style_93_ch" w:type="character">
    <w:name w:val="WW8Num1z7"/>
    <w:link w:val="Style_93"/>
    <w:rPr>
      <w:color w:val="000000"/>
      <w:sz w:val="20"/>
    </w:rPr>
  </w:style>
  <w:style w:styleId="Style_94" w:type="paragraph">
    <w:name w:val="Цитата 21"/>
    <w:basedOn w:val="Style_7"/>
    <w:next w:val="Style_7"/>
    <w:link w:val="Style_94_ch"/>
    <w:pPr>
      <w:widowControl w:val="1"/>
      <w:spacing w:after="200" w:line="276" w:lineRule="auto"/>
      <w:ind w:firstLine="709" w:left="0"/>
      <w:jc w:val="both"/>
    </w:pPr>
    <w:rPr>
      <w:i w:val="1"/>
    </w:rPr>
  </w:style>
  <w:style w:styleId="Style_94_ch" w:type="character">
    <w:name w:val="Цитата 21"/>
    <w:basedOn w:val="Style_7_ch"/>
    <w:link w:val="Style_94"/>
    <w:rPr>
      <w:i w:val="1"/>
    </w:rPr>
  </w:style>
  <w:style w:styleId="Style_95" w:type="paragraph">
    <w:name w:val="toc 8"/>
    <w:basedOn w:val="Style_7"/>
    <w:next w:val="Style_7"/>
    <w:link w:val="Style_95_ch"/>
    <w:uiPriority w:val="39"/>
    <w:pPr>
      <w:widowControl w:val="1"/>
      <w:ind w:firstLine="0" w:left="1400"/>
    </w:pPr>
    <w:rPr>
      <w:rFonts w:ascii="XO Thames" w:hAnsi="XO Thames"/>
      <w:color w:val="000000"/>
      <w:sz w:val="28"/>
    </w:rPr>
  </w:style>
  <w:style w:styleId="Style_95_ch" w:type="character">
    <w:name w:val="toc 8"/>
    <w:basedOn w:val="Style_7_ch"/>
    <w:link w:val="Style_95"/>
    <w:rPr>
      <w:rFonts w:ascii="XO Thames" w:hAnsi="XO Thames"/>
      <w:color w:val="000000"/>
      <w:sz w:val="28"/>
    </w:rPr>
  </w:style>
  <w:style w:styleId="Style_96" w:type="paragraph">
    <w:name w:val="HTML Preformatted"/>
    <w:basedOn w:val="Style_7"/>
    <w:link w:val="Style_96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96_ch" w:type="character">
    <w:name w:val="HTML Preformatted"/>
    <w:basedOn w:val="Style_7_ch"/>
    <w:link w:val="Style_96"/>
    <w:rPr>
      <w:rFonts w:ascii="Courier New" w:hAnsi="Courier New"/>
      <w:sz w:val="28"/>
    </w:rPr>
  </w:style>
  <w:style w:styleId="Style_97" w:type="paragraph">
    <w:name w:val="Без интервала Знак"/>
    <w:link w:val="Style_97_ch"/>
    <w:rPr>
      <w:sz w:val="28"/>
    </w:rPr>
  </w:style>
  <w:style w:styleId="Style_97_ch" w:type="character">
    <w:name w:val="Без интервала Знак"/>
    <w:link w:val="Style_97"/>
    <w:rPr>
      <w:sz w:val="28"/>
    </w:rPr>
  </w:style>
  <w:style w:styleId="Style_98" w:type="paragraph">
    <w:name w:val="WW8Num3z7"/>
    <w:link w:val="Style_98_ch"/>
    <w:rPr>
      <w:color w:val="000000"/>
      <w:sz w:val="20"/>
    </w:rPr>
  </w:style>
  <w:style w:styleId="Style_98_ch" w:type="character">
    <w:name w:val="WW8Num3z7"/>
    <w:link w:val="Style_98"/>
    <w:rPr>
      <w:color w:val="000000"/>
      <w:sz w:val="20"/>
    </w:rPr>
  </w:style>
  <w:style w:styleId="Style_99" w:type="paragraph">
    <w:name w:val="Таб_текст"/>
    <w:basedOn w:val="Style_17"/>
    <w:link w:val="Style_99_ch"/>
    <w:pPr>
      <w:ind w:firstLine="0" w:left="0"/>
      <w:jc w:val="left"/>
    </w:pPr>
    <w:rPr>
      <w:color w:val="000000"/>
      <w:sz w:val="24"/>
    </w:rPr>
  </w:style>
  <w:style w:styleId="Style_99_ch" w:type="character">
    <w:name w:val="Таб_текст"/>
    <w:basedOn w:val="Style_17_ch"/>
    <w:link w:val="Style_99"/>
    <w:rPr>
      <w:color w:val="000000"/>
      <w:sz w:val="24"/>
    </w:rPr>
  </w:style>
  <w:style w:styleId="Style_100" w:type="paragraph">
    <w:name w:val="toc 5"/>
    <w:basedOn w:val="Style_7"/>
    <w:next w:val="Style_7"/>
    <w:link w:val="Style_100_ch"/>
    <w:uiPriority w:val="39"/>
    <w:pPr>
      <w:widowControl w:val="1"/>
      <w:ind w:firstLine="0" w:left="800"/>
    </w:pPr>
    <w:rPr>
      <w:rFonts w:ascii="XO Thames" w:hAnsi="XO Thames"/>
      <w:color w:val="000000"/>
      <w:sz w:val="28"/>
    </w:rPr>
  </w:style>
  <w:style w:styleId="Style_100_ch" w:type="character">
    <w:name w:val="toc 5"/>
    <w:basedOn w:val="Style_7_ch"/>
    <w:link w:val="Style_100"/>
    <w:rPr>
      <w:rFonts w:ascii="XO Thames" w:hAnsi="XO Thames"/>
      <w:color w:val="000000"/>
      <w:sz w:val="28"/>
    </w:rPr>
  </w:style>
  <w:style w:styleId="Style_101" w:type="paragraph">
    <w:name w:val="Heading 2 Char2"/>
    <w:link w:val="Style_101_ch"/>
    <w:rPr>
      <w:rFonts w:ascii="Arial" w:hAnsi="Arial"/>
      <w:b w:val="1"/>
      <w:i w:val="1"/>
      <w:sz w:val="28"/>
    </w:rPr>
  </w:style>
  <w:style w:styleId="Style_101_ch" w:type="character">
    <w:name w:val="Heading 2 Char2"/>
    <w:link w:val="Style_101"/>
    <w:rPr>
      <w:rFonts w:ascii="Arial" w:hAnsi="Arial"/>
      <w:b w:val="1"/>
      <w:i w:val="1"/>
      <w:sz w:val="28"/>
    </w:rPr>
  </w:style>
  <w:style w:styleId="Style_102" w:type="paragraph">
    <w:name w:val="Endnote"/>
    <w:basedOn w:val="Style_7"/>
    <w:link w:val="Style_102_ch"/>
    <w:pPr>
      <w:widowControl w:val="1"/>
      <w:ind w:firstLine="709" w:left="0"/>
      <w:jc w:val="both"/>
    </w:pPr>
    <w:rPr>
      <w:sz w:val="28"/>
    </w:rPr>
  </w:style>
  <w:style w:styleId="Style_102_ch" w:type="character">
    <w:name w:val="Endnote"/>
    <w:basedOn w:val="Style_7_ch"/>
    <w:link w:val="Style_102"/>
    <w:rPr>
      <w:sz w:val="28"/>
    </w:rPr>
  </w:style>
  <w:style w:styleId="Style_103" w:type="paragraph">
    <w:name w:val="WW8Num4z0"/>
    <w:link w:val="Style_103_ch"/>
    <w:rPr>
      <w:rFonts w:ascii="Symbol" w:hAnsi="Symbol"/>
      <w:color w:val="000000"/>
      <w:sz w:val="20"/>
    </w:rPr>
  </w:style>
  <w:style w:styleId="Style_103_ch" w:type="character">
    <w:name w:val="WW8Num4z0"/>
    <w:link w:val="Style_103"/>
    <w:rPr>
      <w:rFonts w:ascii="Symbol" w:hAnsi="Symbol"/>
      <w:color w:val="000000"/>
      <w:sz w:val="20"/>
    </w:rPr>
  </w:style>
  <w:style w:styleId="Style_104" w:type="paragraph">
    <w:name w:val="Line Number1"/>
    <w:link w:val="Style_104_ch"/>
    <w:rPr>
      <w:color w:val="000000"/>
      <w:sz w:val="20"/>
    </w:rPr>
  </w:style>
  <w:style w:styleId="Style_104_ch" w:type="character">
    <w:name w:val="Line Number1"/>
    <w:link w:val="Style_104"/>
    <w:rPr>
      <w:color w:val="000000"/>
      <w:sz w:val="20"/>
    </w:rPr>
  </w:style>
  <w:style w:styleId="Style_105" w:type="paragraph">
    <w:name w:val="Plain Text Char"/>
    <w:basedOn w:val="Style_53"/>
    <w:link w:val="Style_105_ch"/>
    <w:rPr>
      <w:rFonts w:ascii="Courier New" w:hAnsi="Courier New"/>
      <w:color w:val="000000"/>
      <w:sz w:val="20"/>
    </w:rPr>
  </w:style>
  <w:style w:styleId="Style_105_ch" w:type="character">
    <w:name w:val="Plain Text Char"/>
    <w:basedOn w:val="Style_53_ch"/>
    <w:link w:val="Style_105"/>
    <w:rPr>
      <w:rFonts w:ascii="Courier New" w:hAnsi="Courier New"/>
      <w:color w:val="000000"/>
      <w:sz w:val="20"/>
    </w:rPr>
  </w:style>
  <w:style w:styleId="Style_106" w:type="paragraph">
    <w:name w:val="Знак Знак8"/>
    <w:link w:val="Style_106_ch"/>
    <w:rPr>
      <w:i w:val="1"/>
      <w:sz w:val="24"/>
    </w:rPr>
  </w:style>
  <w:style w:styleId="Style_106_ch" w:type="character">
    <w:name w:val="Знак Знак8"/>
    <w:link w:val="Style_106"/>
    <w:rPr>
      <w:i w:val="1"/>
      <w:sz w:val="24"/>
    </w:rPr>
  </w:style>
  <w:style w:styleId="Style_107" w:type="paragraph">
    <w:name w:val="WW8Num4z1"/>
    <w:link w:val="Style_107_ch"/>
    <w:rPr>
      <w:color w:val="000000"/>
      <w:sz w:val="20"/>
    </w:rPr>
  </w:style>
  <w:style w:styleId="Style_107_ch" w:type="character">
    <w:name w:val="WW8Num4z1"/>
    <w:link w:val="Style_107"/>
    <w:rPr>
      <w:color w:val="000000"/>
      <w:sz w:val="20"/>
    </w:rPr>
  </w:style>
  <w:style w:styleId="Style_108" w:type="paragraph">
    <w:name w:val="WW8Num3z5"/>
    <w:link w:val="Style_108_ch"/>
    <w:rPr>
      <w:color w:val="000000"/>
      <w:sz w:val="20"/>
    </w:rPr>
  </w:style>
  <w:style w:styleId="Style_108_ch" w:type="character">
    <w:name w:val="WW8Num3z5"/>
    <w:link w:val="Style_108"/>
    <w:rPr>
      <w:color w:val="000000"/>
      <w:sz w:val="20"/>
    </w:rPr>
  </w:style>
  <w:style w:styleId="Style_109" w:type="paragraph">
    <w:name w:val="Hyperlink1"/>
    <w:link w:val="Style_109_ch"/>
    <w:rPr>
      <w:color w:val="0000FF"/>
      <w:sz w:val="20"/>
      <w:u w:val="single"/>
    </w:rPr>
  </w:style>
  <w:style w:styleId="Style_109_ch" w:type="character">
    <w:name w:val="Hyperlink1"/>
    <w:link w:val="Style_109"/>
    <w:rPr>
      <w:color w:val="0000FF"/>
      <w:sz w:val="20"/>
      <w:u w:val="single"/>
    </w:rPr>
  </w:style>
  <w:style w:styleId="Style_110" w:type="paragraph">
    <w:name w:val="Основной шрифт абзаца12"/>
    <w:link w:val="Style_110_ch"/>
    <w:rPr>
      <w:color w:val="000000"/>
      <w:sz w:val="20"/>
    </w:rPr>
  </w:style>
  <w:style w:styleId="Style_110_ch" w:type="character">
    <w:name w:val="Основной шрифт абзаца12"/>
    <w:link w:val="Style_110"/>
    <w:rPr>
      <w:color w:val="000000"/>
      <w:sz w:val="20"/>
    </w:rPr>
  </w:style>
  <w:style w:styleId="Style_111" w:type="paragraph">
    <w:name w:val="caption"/>
    <w:basedOn w:val="Style_7"/>
    <w:link w:val="Style_111_ch"/>
    <w:pPr>
      <w:spacing w:after="120" w:before="120"/>
      <w:ind/>
    </w:pPr>
    <w:rPr>
      <w:i w:val="1"/>
      <w:sz w:val="24"/>
    </w:rPr>
  </w:style>
  <w:style w:styleId="Style_111_ch" w:type="character">
    <w:name w:val="caption"/>
    <w:basedOn w:val="Style_7_ch"/>
    <w:link w:val="Style_111"/>
    <w:rPr>
      <w:i w:val="1"/>
      <w:sz w:val="24"/>
    </w:rPr>
  </w:style>
  <w:style w:styleId="Style_112" w:type="paragraph">
    <w:name w:val="Знак Знак Знак Знак"/>
    <w:basedOn w:val="Style_7"/>
    <w:link w:val="Style_112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112_ch" w:type="character">
    <w:name w:val="Знак Знак Знак Знак"/>
    <w:basedOn w:val="Style_7_ch"/>
    <w:link w:val="Style_112"/>
    <w:rPr>
      <w:rFonts w:ascii="Verdana" w:hAnsi="Verdana"/>
    </w:rPr>
  </w:style>
  <w:style w:styleId="Style_113" w:type="paragraph">
    <w:name w:val="Subtitle"/>
    <w:basedOn w:val="Style_7"/>
    <w:next w:val="Style_7"/>
    <w:link w:val="Style_113_ch"/>
    <w:uiPriority w:val="11"/>
    <w:qFormat/>
    <w:pPr>
      <w:widowControl w:val="1"/>
      <w:ind/>
      <w:jc w:val="both"/>
    </w:pPr>
    <w:rPr>
      <w:rFonts w:ascii="XO Thames" w:hAnsi="XO Thames"/>
      <w:i w:val="1"/>
      <w:color w:val="000000"/>
      <w:sz w:val="24"/>
    </w:rPr>
  </w:style>
  <w:style w:styleId="Style_113_ch" w:type="character">
    <w:name w:val="Subtitle"/>
    <w:basedOn w:val="Style_7_ch"/>
    <w:link w:val="Style_113"/>
    <w:rPr>
      <w:rFonts w:ascii="XO Thames" w:hAnsi="XO Thames"/>
      <w:i w:val="1"/>
      <w:color w:val="000000"/>
      <w:sz w:val="24"/>
    </w:rPr>
  </w:style>
  <w:style w:styleId="Style_114" w:type="paragraph">
    <w:name w:val="ConsPlusNonformat"/>
    <w:link w:val="Style_114_ch"/>
    <w:pPr>
      <w:widowControl w:val="0"/>
      <w:ind/>
    </w:pPr>
    <w:rPr>
      <w:rFonts w:ascii="Courier New" w:hAnsi="Courier New"/>
      <w:color w:val="000000"/>
      <w:sz w:val="20"/>
    </w:rPr>
  </w:style>
  <w:style w:styleId="Style_114_ch" w:type="character">
    <w:name w:val="ConsPlusNonformat"/>
    <w:link w:val="Style_114"/>
    <w:rPr>
      <w:rFonts w:ascii="Courier New" w:hAnsi="Courier New"/>
      <w:color w:val="000000"/>
      <w:sz w:val="20"/>
    </w:rPr>
  </w:style>
  <w:style w:styleId="Style_115" w:type="paragraph">
    <w:name w:val="Сильная ссылка1"/>
    <w:link w:val="Style_115_ch"/>
    <w:rPr>
      <w:b w:val="1"/>
      <w:smallCaps w:val="1"/>
      <w:color w:val="000000"/>
      <w:sz w:val="20"/>
    </w:rPr>
  </w:style>
  <w:style w:styleId="Style_115_ch" w:type="character">
    <w:name w:val="Сильная ссылка1"/>
    <w:link w:val="Style_115"/>
    <w:rPr>
      <w:b w:val="1"/>
      <w:smallCaps w:val="1"/>
      <w:color w:val="000000"/>
      <w:sz w:val="20"/>
    </w:rPr>
  </w:style>
  <w:style w:styleId="Style_116" w:type="paragraph">
    <w:name w:val="WW8Num3z4"/>
    <w:link w:val="Style_116_ch"/>
    <w:rPr>
      <w:color w:val="000000"/>
      <w:sz w:val="20"/>
    </w:rPr>
  </w:style>
  <w:style w:styleId="Style_116_ch" w:type="character">
    <w:name w:val="WW8Num3z4"/>
    <w:link w:val="Style_116"/>
    <w:rPr>
      <w:color w:val="000000"/>
      <w:sz w:val="20"/>
    </w:rPr>
  </w:style>
  <w:style w:styleId="Style_117" w:type="paragraph">
    <w:name w:val="Название книги1"/>
    <w:link w:val="Style_117_ch"/>
    <w:rPr>
      <w:i w:val="1"/>
      <w:smallCaps w:val="1"/>
      <w:color w:val="000000"/>
      <w:spacing w:val="5"/>
      <w:sz w:val="20"/>
    </w:rPr>
  </w:style>
  <w:style w:styleId="Style_117_ch" w:type="character">
    <w:name w:val="Название книги1"/>
    <w:link w:val="Style_117"/>
    <w:rPr>
      <w:i w:val="1"/>
      <w:smallCaps w:val="1"/>
      <w:color w:val="000000"/>
      <w:spacing w:val="5"/>
      <w:sz w:val="20"/>
    </w:rPr>
  </w:style>
  <w:style w:styleId="Style_118" w:type="paragraph">
    <w:name w:val="Обычный12"/>
    <w:link w:val="Style_118_ch"/>
    <w:rPr>
      <w:color w:val="000000"/>
      <w:sz w:val="20"/>
    </w:rPr>
  </w:style>
  <w:style w:styleId="Style_118_ch" w:type="character">
    <w:name w:val="Обычный12"/>
    <w:link w:val="Style_118"/>
    <w:rPr>
      <w:color w:val="000000"/>
      <w:sz w:val="20"/>
    </w:rPr>
  </w:style>
  <w:style w:styleId="Style_119" w:type="paragraph">
    <w:name w:val="Указатель1"/>
    <w:basedOn w:val="Style_7"/>
    <w:link w:val="Style_119_ch"/>
  </w:style>
  <w:style w:styleId="Style_119_ch" w:type="character">
    <w:name w:val="Указатель1"/>
    <w:basedOn w:val="Style_7_ch"/>
    <w:link w:val="Style_119"/>
  </w:style>
  <w:style w:styleId="Style_120" w:type="paragraph">
    <w:name w:val="WW8Num3z0"/>
    <w:link w:val="Style_120_ch"/>
    <w:rPr>
      <w:color w:val="000000"/>
      <w:sz w:val="20"/>
    </w:rPr>
  </w:style>
  <w:style w:styleId="Style_120_ch" w:type="character">
    <w:name w:val="WW8Num3z0"/>
    <w:link w:val="Style_120"/>
    <w:rPr>
      <w:color w:val="000000"/>
      <w:sz w:val="20"/>
    </w:rPr>
  </w:style>
  <w:style w:styleId="Style_121" w:type="paragraph">
    <w:name w:val="Title"/>
    <w:basedOn w:val="Style_7"/>
    <w:next w:val="Style_7"/>
    <w:link w:val="Style_121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121_ch" w:type="character">
    <w:name w:val="Title"/>
    <w:basedOn w:val="Style_7_ch"/>
    <w:link w:val="Style_121"/>
    <w:rPr>
      <w:rFonts w:ascii="XO Thames" w:hAnsi="XO Thames"/>
      <w:b w:val="1"/>
      <w:caps w:val="1"/>
      <w:color w:val="000000"/>
      <w:sz w:val="40"/>
    </w:rPr>
  </w:style>
  <w:style w:styleId="Style_122" w:type="paragraph">
    <w:name w:val="WW8Num4z6"/>
    <w:link w:val="Style_122_ch"/>
    <w:rPr>
      <w:color w:val="000000"/>
      <w:sz w:val="20"/>
    </w:rPr>
  </w:style>
  <w:style w:styleId="Style_122_ch" w:type="character">
    <w:name w:val="WW8Num4z6"/>
    <w:link w:val="Style_122"/>
    <w:rPr>
      <w:color w:val="000000"/>
      <w:sz w:val="20"/>
    </w:rPr>
  </w:style>
  <w:style w:styleId="Style_123" w:type="paragraph">
    <w:name w:val="heading 4"/>
    <w:basedOn w:val="Style_7"/>
    <w:next w:val="Style_7"/>
    <w:link w:val="Style_123_ch"/>
    <w:uiPriority w:val="9"/>
    <w:qFormat/>
    <w:pPr>
      <w:keepNext w:val="1"/>
      <w:widowControl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123_ch" w:type="character">
    <w:name w:val="heading 4"/>
    <w:basedOn w:val="Style_7_ch"/>
    <w:link w:val="Style_123"/>
    <w:rPr>
      <w:b w:val="1"/>
      <w:sz w:val="28"/>
    </w:rPr>
  </w:style>
  <w:style w:styleId="Style_124" w:type="paragraph">
    <w:name w:val="WW8Num1z3"/>
    <w:link w:val="Style_124_ch"/>
    <w:rPr>
      <w:color w:val="000000"/>
      <w:sz w:val="20"/>
    </w:rPr>
  </w:style>
  <w:style w:styleId="Style_124_ch" w:type="character">
    <w:name w:val="WW8Num1z3"/>
    <w:link w:val="Style_124"/>
    <w:rPr>
      <w:color w:val="000000"/>
      <w:sz w:val="20"/>
    </w:rPr>
  </w:style>
  <w:style w:styleId="Style_125" w:type="paragraph">
    <w:name w:val="WW8Num1z6"/>
    <w:link w:val="Style_125_ch"/>
    <w:rPr>
      <w:color w:val="000000"/>
      <w:sz w:val="20"/>
    </w:rPr>
  </w:style>
  <w:style w:styleId="Style_125_ch" w:type="character">
    <w:name w:val="WW8Num1z6"/>
    <w:link w:val="Style_125"/>
    <w:rPr>
      <w:color w:val="000000"/>
      <w:sz w:val="20"/>
    </w:rPr>
  </w:style>
  <w:style w:styleId="Style_126" w:type="paragraph">
    <w:name w:val="WW8Num1z2"/>
    <w:link w:val="Style_126_ch"/>
    <w:rPr>
      <w:color w:val="000000"/>
      <w:sz w:val="20"/>
    </w:rPr>
  </w:style>
  <w:style w:styleId="Style_126_ch" w:type="character">
    <w:name w:val="WW8Num1z2"/>
    <w:link w:val="Style_126"/>
    <w:rPr>
      <w:color w:val="000000"/>
      <w:sz w:val="20"/>
    </w:rPr>
  </w:style>
  <w:style w:styleId="Style_127" w:type="paragraph">
    <w:name w:val="Plain Text"/>
    <w:basedOn w:val="Style_7"/>
    <w:link w:val="Style_127_ch"/>
    <w:pPr>
      <w:widowControl w:val="1"/>
      <w:spacing w:after="64" w:before="64"/>
      <w:ind/>
    </w:pPr>
    <w:rPr>
      <w:rFonts w:ascii="Arial" w:hAnsi="Arial"/>
    </w:rPr>
  </w:style>
  <w:style w:styleId="Style_127_ch" w:type="character">
    <w:name w:val="Plain Text"/>
    <w:basedOn w:val="Style_7_ch"/>
    <w:link w:val="Style_127"/>
    <w:rPr>
      <w:rFonts w:ascii="Arial" w:hAnsi="Arial"/>
    </w:rPr>
  </w:style>
  <w:style w:styleId="Style_128" w:type="paragraph">
    <w:name w:val="Текст сноски Знак1"/>
    <w:basedOn w:val="Style_48"/>
    <w:link w:val="Style_128_ch"/>
  </w:style>
  <w:style w:styleId="Style_128_ch" w:type="character">
    <w:name w:val="Текст сноски Знак1"/>
    <w:basedOn w:val="Style_48_ch"/>
    <w:link w:val="Style_128"/>
  </w:style>
  <w:style w:styleId="Style_129" w:type="paragraph">
    <w:name w:val="WW8Num3z2"/>
    <w:link w:val="Style_129_ch"/>
    <w:rPr>
      <w:color w:val="000000"/>
      <w:sz w:val="20"/>
    </w:rPr>
  </w:style>
  <w:style w:styleId="Style_129_ch" w:type="character">
    <w:name w:val="WW8Num3z2"/>
    <w:link w:val="Style_129"/>
    <w:rPr>
      <w:color w:val="000000"/>
      <w:sz w:val="20"/>
    </w:rPr>
  </w:style>
  <w:style w:styleId="Style_130" w:type="paragraph">
    <w:name w:val="Normal (Web)"/>
    <w:basedOn w:val="Style_7"/>
    <w:link w:val="Style_130_ch"/>
    <w:pPr>
      <w:widowControl w:val="1"/>
      <w:spacing w:afterAutospacing="on" w:beforeAutospacing="on"/>
      <w:ind/>
    </w:pPr>
    <w:rPr>
      <w:sz w:val="24"/>
    </w:rPr>
  </w:style>
  <w:style w:styleId="Style_130_ch" w:type="character">
    <w:name w:val="Normal (Web)"/>
    <w:basedOn w:val="Style_7_ch"/>
    <w:link w:val="Style_130"/>
    <w:rPr>
      <w:sz w:val="24"/>
    </w:rPr>
  </w:style>
  <w:style w:styleId="Style_131" w:type="paragraph">
    <w:name w:val="WW8Num3z6"/>
    <w:link w:val="Style_131_ch"/>
    <w:rPr>
      <w:color w:val="000000"/>
      <w:sz w:val="20"/>
    </w:rPr>
  </w:style>
  <w:style w:styleId="Style_131_ch" w:type="character">
    <w:name w:val="WW8Num3z6"/>
    <w:link w:val="Style_131"/>
    <w:rPr>
      <w:color w:val="000000"/>
      <w:sz w:val="20"/>
    </w:rPr>
  </w:style>
  <w:style w:styleId="Style_132" w:type="paragraph">
    <w:name w:val="heading 2"/>
    <w:basedOn w:val="Style_7"/>
    <w:next w:val="Style_7"/>
    <w:link w:val="Style_132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32_ch" w:type="character">
    <w:name w:val="heading 2"/>
    <w:basedOn w:val="Style_7_ch"/>
    <w:link w:val="Style_132"/>
    <w:rPr>
      <w:rFonts w:ascii="Arial" w:hAnsi="Arial"/>
      <w:b w:val="1"/>
      <w:i w:val="1"/>
      <w:sz w:val="28"/>
    </w:rPr>
  </w:style>
  <w:style w:styleId="Style_133" w:type="paragraph">
    <w:name w:val="Normal1"/>
    <w:link w:val="Style_133_ch"/>
  </w:style>
  <w:style w:styleId="Style_133_ch" w:type="character">
    <w:name w:val="Normal1"/>
    <w:link w:val="Style_133"/>
  </w:style>
  <w:style w:styleId="Style_134" w:type="paragraph">
    <w:name w:val="Balloon Text"/>
    <w:basedOn w:val="Style_7"/>
    <w:link w:val="Style_134_ch"/>
    <w:rPr>
      <w:rFonts w:ascii="Tahoma" w:hAnsi="Tahoma"/>
      <w:sz w:val="16"/>
    </w:rPr>
  </w:style>
  <w:style w:styleId="Style_134_ch" w:type="character">
    <w:name w:val="Balloon Text"/>
    <w:basedOn w:val="Style_7_ch"/>
    <w:link w:val="Style_134"/>
    <w:rPr>
      <w:rFonts w:ascii="Tahoma" w:hAnsi="Tahoma"/>
      <w:sz w:val="16"/>
    </w:rPr>
  </w:style>
  <w:style w:styleId="Style_135" w:type="paragraph">
    <w:name w:val="Слабая ссылка1"/>
    <w:link w:val="Style_135_ch"/>
    <w:rPr>
      <w:smallCaps w:val="1"/>
      <w:color w:val="000000"/>
      <w:sz w:val="20"/>
    </w:rPr>
  </w:style>
  <w:style w:styleId="Style_135_ch" w:type="character">
    <w:name w:val="Слабая ссылка1"/>
    <w:link w:val="Style_135"/>
    <w:rPr>
      <w:smallCaps w:val="1"/>
      <w:color w:val="000000"/>
      <w:sz w:val="20"/>
    </w:rPr>
  </w:style>
  <w:style w:styleId="Style_136" w:type="paragraph">
    <w:name w:val="Знак1"/>
    <w:basedOn w:val="Style_7"/>
    <w:link w:val="Style_136_ch"/>
    <w:pPr>
      <w:widowControl w:val="1"/>
      <w:spacing w:after="280" w:before="280"/>
      <w:ind/>
    </w:pPr>
    <w:rPr>
      <w:rFonts w:ascii="Tahoma" w:hAnsi="Tahoma"/>
    </w:rPr>
  </w:style>
  <w:style w:styleId="Style_136_ch" w:type="character">
    <w:name w:val="Знак1"/>
    <w:basedOn w:val="Style_7_ch"/>
    <w:link w:val="Style_136"/>
    <w:rPr>
      <w:rFonts w:ascii="Tahoma" w:hAnsi="Tahoma"/>
    </w:rPr>
  </w:style>
  <w:style w:styleId="Style_137" w:type="paragraph">
    <w:name w:val="heading 6"/>
    <w:basedOn w:val="Style_7"/>
    <w:next w:val="Style_7"/>
    <w:link w:val="Style_137_ch"/>
    <w:uiPriority w:val="9"/>
    <w:qFormat/>
    <w:pPr>
      <w:widowControl w:val="1"/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37_ch" w:type="character">
    <w:name w:val="heading 6"/>
    <w:basedOn w:val="Style_7_ch"/>
    <w:link w:val="Style_137"/>
    <w:rPr>
      <w:b w:val="1"/>
      <w:color w:val="595959"/>
      <w:spacing w:val="5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Table Grid"/>
    <w:basedOn w:val="Style_3"/>
    <w:pPr>
      <w:widowControl w:val="0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2024-01-31T12:54:03Z</dcterms:modified>
</cp:coreProperties>
</file>