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01" w:rsidRDefault="00844F01" w:rsidP="00844F01">
      <w:pPr>
        <w:pStyle w:val="a3"/>
        <w:ind w:left="6372"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844F01" w:rsidRDefault="00844F01" w:rsidP="00844F0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к решению Собрания депутатов</w:t>
      </w:r>
    </w:p>
    <w:p w:rsidR="00844F01" w:rsidRDefault="00844F01" w:rsidP="00844F0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Кринично-Лугского СП</w:t>
      </w:r>
    </w:p>
    <w:p w:rsidR="00844F01" w:rsidRDefault="00844F01" w:rsidP="00844F0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ab/>
        <w:t>от 23.11.2020 г. № 239</w:t>
      </w:r>
    </w:p>
    <w:p w:rsidR="00844F01" w:rsidRDefault="00844F01" w:rsidP="00844F01">
      <w:pPr>
        <w:spacing w:before="100" w:beforeAutospacing="1" w:after="240"/>
        <w:jc w:val="right"/>
        <w:rPr>
          <w:sz w:val="28"/>
          <w:szCs w:val="28"/>
        </w:rPr>
      </w:pPr>
    </w:p>
    <w:p w:rsidR="00844F01" w:rsidRDefault="00844F01" w:rsidP="00844F01">
      <w:pPr>
        <w:spacing w:before="100" w:beforeAutospacing="1" w:after="2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844F01" w:rsidRDefault="00844F01" w:rsidP="00844F01">
      <w:pPr>
        <w:spacing w:before="100" w:beforeAutospacing="1" w:after="274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/>
          <w:bCs/>
          <w:sz w:val="28"/>
          <w:szCs w:val="28"/>
        </w:rPr>
        <w:t xml:space="preserve">, не подлежащего продаже, </w:t>
      </w:r>
    </w:p>
    <w:p w:rsidR="00844F01" w:rsidRDefault="00844F01" w:rsidP="00844F01">
      <w:pPr>
        <w:spacing w:before="100" w:beforeAutospacing="1" w:after="2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  2020 год</w:t>
      </w:r>
    </w:p>
    <w:p w:rsidR="00844F01" w:rsidRDefault="00844F01" w:rsidP="00844F01">
      <w:pPr>
        <w:spacing w:before="100" w:beforeAutospacing="1" w:after="274"/>
        <w:jc w:val="center"/>
        <w:rPr>
          <w:sz w:val="28"/>
          <w:szCs w:val="28"/>
        </w:rPr>
      </w:pPr>
    </w:p>
    <w:p w:rsidR="00844F01" w:rsidRDefault="00844F01" w:rsidP="00844F01">
      <w:pPr>
        <w:spacing w:before="100" w:beforeAutospacing="1" w:after="240"/>
        <w:rPr>
          <w:sz w:val="28"/>
          <w:szCs w:val="28"/>
        </w:rPr>
      </w:pPr>
    </w:p>
    <w:tbl>
      <w:tblPr>
        <w:tblW w:w="9330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496"/>
        <w:gridCol w:w="2327"/>
        <w:gridCol w:w="2267"/>
        <w:gridCol w:w="2125"/>
        <w:gridCol w:w="2115"/>
      </w:tblGrid>
      <w:tr w:rsidR="00844F01" w:rsidTr="00844F01">
        <w:trPr>
          <w:trHeight w:val="1002"/>
          <w:tblCellSpacing w:w="0" w:type="dxa"/>
        </w:trPr>
        <w:tc>
          <w:tcPr>
            <w:tcW w:w="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F01" w:rsidRDefault="00844F01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F01" w:rsidRDefault="00844F01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Балансодержатель</w:t>
            </w:r>
          </w:p>
          <w:p w:rsidR="00844F01" w:rsidRDefault="00844F01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недвижимого имущества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F01" w:rsidRDefault="00844F01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F01" w:rsidRDefault="00844F01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объекта</w:t>
            </w:r>
          </w:p>
        </w:tc>
        <w:tc>
          <w:tcPr>
            <w:tcW w:w="2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F01" w:rsidRDefault="00844F01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Арендатор, цель использования</w:t>
            </w:r>
          </w:p>
        </w:tc>
      </w:tr>
      <w:tr w:rsidR="00844F01" w:rsidTr="00844F01">
        <w:trPr>
          <w:trHeight w:val="1783"/>
          <w:tblCellSpacing w:w="0" w:type="dxa"/>
        </w:trPr>
        <w:tc>
          <w:tcPr>
            <w:tcW w:w="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F01" w:rsidRDefault="00844F01">
            <w:pPr>
              <w:spacing w:before="100" w:beforeAutospacing="1" w:after="100" w:afterAutospacing="1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F01" w:rsidRDefault="00844F01">
            <w:pPr>
              <w:spacing w:before="100" w:beforeAutospacing="1" w:after="100" w:afterAutospacing="1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Кринично-Лугского сельского поселения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F01" w:rsidRDefault="00844F01">
            <w:pPr>
              <w:spacing w:before="100" w:beforeAutospacing="1" w:after="100" w:afterAutospacing="1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Электростанция АД 50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F01" w:rsidRDefault="00844F01">
            <w:pPr>
              <w:spacing w:before="100" w:beforeAutospacing="1" w:after="100" w:afterAutospacing="1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Кринично-Лугский ул. Советская 5а</w:t>
            </w:r>
          </w:p>
        </w:tc>
        <w:tc>
          <w:tcPr>
            <w:tcW w:w="2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F01" w:rsidRDefault="00844F01">
            <w:pPr>
              <w:spacing w:before="100" w:beforeAutospacing="1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Даниелян А.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  для обеспечения населения электричеством в случае ЧС, ремонта электрических сетей и других непредвиденных ситуаций.</w:t>
            </w:r>
          </w:p>
        </w:tc>
      </w:tr>
      <w:tr w:rsidR="00844F01" w:rsidTr="00844F01">
        <w:trPr>
          <w:trHeight w:val="1783"/>
          <w:tblCellSpacing w:w="0" w:type="dxa"/>
        </w:trPr>
        <w:tc>
          <w:tcPr>
            <w:tcW w:w="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F01" w:rsidRDefault="00844F01">
            <w:pPr>
              <w:spacing w:before="100" w:beforeAutospacing="1" w:after="100" w:afterAutospacing="1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F01" w:rsidRDefault="00844F01">
            <w:pPr>
              <w:spacing w:before="100" w:beforeAutospacing="1" w:after="100" w:afterAutospacing="1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Кринично-Лугского сельского поселения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F01" w:rsidRDefault="00844F01">
            <w:pPr>
              <w:spacing w:before="100" w:beforeAutospacing="1" w:after="100" w:afterAutospacing="1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(комната) площадью 13,1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F01" w:rsidRDefault="00844F01">
            <w:pPr>
              <w:spacing w:before="100" w:beforeAutospacing="1" w:after="100" w:afterAutospacing="1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Новая Надежда, ул. Советская 3</w:t>
            </w:r>
          </w:p>
        </w:tc>
        <w:tc>
          <w:tcPr>
            <w:tcW w:w="2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F01" w:rsidRDefault="00844F01">
            <w:pPr>
              <w:spacing w:before="100" w:beforeAutospacing="1" w:line="254" w:lineRule="auto"/>
              <w:rPr>
                <w:sz w:val="28"/>
                <w:szCs w:val="28"/>
              </w:rPr>
            </w:pPr>
          </w:p>
        </w:tc>
      </w:tr>
      <w:tr w:rsidR="00844F01" w:rsidTr="00844F01">
        <w:trPr>
          <w:trHeight w:val="1783"/>
          <w:tblCellSpacing w:w="0" w:type="dxa"/>
        </w:trPr>
        <w:tc>
          <w:tcPr>
            <w:tcW w:w="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F01" w:rsidRDefault="00844F01">
            <w:pPr>
              <w:spacing w:before="100" w:beforeAutospacing="1" w:after="100" w:afterAutospacing="1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F01" w:rsidRDefault="00844F01">
            <w:pPr>
              <w:spacing w:before="100" w:beforeAutospacing="1" w:after="100" w:afterAutospacing="1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Кринично-Лугского сельского поселения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F01" w:rsidRDefault="00844F01">
            <w:pPr>
              <w:spacing w:before="100" w:beforeAutospacing="1" w:after="100" w:afterAutospacing="1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(комната) площадью 13,7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F01" w:rsidRDefault="00844F01">
            <w:pPr>
              <w:spacing w:before="100" w:beforeAutospacing="1" w:after="100" w:afterAutospacing="1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Кринично-Лугский ул. Советская 5а</w:t>
            </w:r>
          </w:p>
        </w:tc>
        <w:tc>
          <w:tcPr>
            <w:tcW w:w="2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F01" w:rsidRDefault="00844F01">
            <w:pPr>
              <w:spacing w:before="100" w:beforeAutospacing="1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Харченко О.Г</w:t>
            </w:r>
          </w:p>
        </w:tc>
      </w:tr>
      <w:tr w:rsidR="00844F01" w:rsidTr="00844F01">
        <w:trPr>
          <w:trHeight w:val="1783"/>
          <w:tblCellSpacing w:w="0" w:type="dxa"/>
        </w:trPr>
        <w:tc>
          <w:tcPr>
            <w:tcW w:w="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F01" w:rsidRDefault="00844F01">
            <w:pPr>
              <w:spacing w:before="100" w:beforeAutospacing="1" w:after="100" w:afterAutospacing="1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F01" w:rsidRDefault="00844F01">
            <w:pPr>
              <w:spacing w:before="100" w:beforeAutospacing="1" w:after="100" w:afterAutospacing="1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Кринично-Лугского сельского поселения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F01" w:rsidRDefault="00844F01">
            <w:pPr>
              <w:spacing w:before="100" w:beforeAutospacing="1" w:after="100" w:afterAutospacing="1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(комнаты № 13, №14) площадью 40,1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F01" w:rsidRDefault="00844F01">
            <w:pPr>
              <w:spacing w:before="100" w:beforeAutospacing="1" w:after="100" w:afterAutospacing="1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Кринично-Лугский ул. Советская 5а</w:t>
            </w:r>
          </w:p>
        </w:tc>
        <w:tc>
          <w:tcPr>
            <w:tcW w:w="2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F01" w:rsidRDefault="00844F01">
            <w:pPr>
              <w:spacing w:before="100" w:beforeAutospacing="1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Шпуганич</w:t>
            </w:r>
            <w:proofErr w:type="spellEnd"/>
          </w:p>
        </w:tc>
      </w:tr>
    </w:tbl>
    <w:p w:rsidR="00AD452C" w:rsidRDefault="00AD452C">
      <w:bookmarkStart w:id="0" w:name="_GoBack"/>
      <w:bookmarkEnd w:id="0"/>
    </w:p>
    <w:sectPr w:rsidR="00AD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01"/>
    <w:rsid w:val="00844F01"/>
    <w:rsid w:val="00AD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F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4">
    <w:name w:val="Strong"/>
    <w:basedOn w:val="a0"/>
    <w:uiPriority w:val="22"/>
    <w:qFormat/>
    <w:rsid w:val="00844F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F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4">
    <w:name w:val="Strong"/>
    <w:basedOn w:val="a0"/>
    <w:uiPriority w:val="22"/>
    <w:qFormat/>
    <w:rsid w:val="00844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2024-11-01T09:24:00Z</dcterms:created>
  <dcterms:modified xsi:type="dcterms:W3CDTF">2024-11-01T09:24:00Z</dcterms:modified>
</cp:coreProperties>
</file>