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ИНФОРМАЦИЯ</w:t>
      </w:r>
    </w:p>
    <w:p w14:paraId="02000000">
      <w:pPr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об итогах работы Администрации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</w:t>
      </w:r>
    </w:p>
    <w:p w14:paraId="03000000">
      <w:pPr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поселения за первое полугодие 2023 года</w:t>
      </w:r>
    </w:p>
    <w:p w14:paraId="0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05000000">
      <w:pPr>
        <w:ind w:firstLine="1560" w:left="-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 работе Администрации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 можно получить информацию на официальном сайте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www.krinichno-lugskoesp.ru</w:t>
      </w:r>
    </w:p>
    <w:p w14:paraId="06000000">
      <w:pPr>
        <w:ind w:firstLine="1418" w:left="-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 Основные направления деятельности Администрации определены ФЗ 131-ФЗ, Уставом сельского поселения,  важным направлением  в работе является взаимодействие с депутатами, жителями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комфортного проживания населения.</w:t>
      </w:r>
    </w:p>
    <w:p w14:paraId="07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08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 проживает   3827 человека. </w:t>
      </w:r>
    </w:p>
    <w:p w14:paraId="09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 </w:t>
      </w:r>
    </w:p>
    <w:p w14:paraId="0A000000">
      <w:pPr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u w:color="000000" w:val="single"/>
        </w:rPr>
        <w:t>Организационная работа</w:t>
      </w:r>
    </w:p>
    <w:p w14:paraId="0B000000">
      <w:pPr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0C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Администрацией сельского поселения в первом полугодии 2023 года </w:t>
      </w:r>
    </w:p>
    <w:p w14:paraId="0D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·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Произведено 121  нотариальных действий;</w:t>
      </w:r>
    </w:p>
    <w:p w14:paraId="0E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·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Выдано 92 различных выписок и справок;</w:t>
      </w:r>
    </w:p>
    <w:p w14:paraId="0F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·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Передано информации в вышестоящие органы – 466;</w:t>
      </w:r>
    </w:p>
    <w:p w14:paraId="10000000">
      <w:pPr>
        <w:ind w:firstLine="0" w:left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11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Администрацией сельского поселения  было принято 49 распоряжений, 73 распоряжений по  личному составу, 75 постановлений.</w:t>
      </w:r>
    </w:p>
    <w:p w14:paraId="12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Совместная и постоянная работа ведется с депутатами собрания депутатов сельского поселения. В первом полугодии 2023 года  было проведено  10 заседаний, на которых принято 19 решений. Проведено 1 публичное </w:t>
      </w:r>
      <w:r>
        <w:rPr>
          <w:rFonts w:ascii="Times New Roman" w:hAnsi="Times New Roman"/>
        </w:rPr>
        <w:t xml:space="preserve">слушание </w:t>
      </w:r>
      <w:r>
        <w:rPr>
          <w:rFonts w:ascii="Times New Roman" w:hAnsi="Times New Roman"/>
        </w:rPr>
        <w:t xml:space="preserve">на котором рассмотрен вопрос:  по исполнению бюджета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 за 2022 год</w:t>
      </w:r>
      <w:r>
        <w:rPr>
          <w:rFonts w:ascii="Times New Roman" w:hAnsi="Times New Roman"/>
        </w:rPr>
        <w:t>.</w:t>
      </w:r>
    </w:p>
    <w:p w14:paraId="13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отчетный  период в Администрацию 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</w:rPr>
        <w:t xml:space="preserve"> поселения  поступило  16 письменных  заявлений. Тематика обращений это  благоустройство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территории, содержание и выгул домашних животных. Все  вопросы решались напрямую  с заявителями и  были даны  ответы  в установленные сроки.  </w:t>
      </w:r>
    </w:p>
    <w:p w14:paraId="14000000">
      <w:pPr>
        <w:spacing w:after="80" w:before="80"/>
        <w:ind/>
        <w:jc w:val="center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sz w:val="48"/>
        </w:rPr>
        <w:t> </w:t>
      </w:r>
    </w:p>
    <w:p w14:paraId="15000000">
      <w:pPr>
        <w:spacing w:after="80" w:before="8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СВЕДЕНИЯ</w:t>
      </w:r>
    </w:p>
    <w:p w14:paraId="16000000">
      <w:pPr>
        <w:spacing w:after="80" w:before="8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 xml:space="preserve">о ходе исполнения бюджета </w:t>
      </w:r>
      <w:r>
        <w:rPr>
          <w:rFonts w:ascii="Times New Roman" w:hAnsi="Times New Roman"/>
          <w:sz w:val="32"/>
        </w:rPr>
        <w:t>Кринично-Лугского</w:t>
      </w:r>
    </w:p>
    <w:p w14:paraId="17000000">
      <w:pPr>
        <w:spacing w:after="80" w:before="8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сельского поселения</w:t>
      </w:r>
    </w:p>
    <w:p w14:paraId="1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19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Бюджет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 за первое полугодие  2023 года исполнен по доходам в сумме 15 510,1тыс. рублей, или 48,4 процентов к годовому плану и по расходам в сумме 115 540,2 тыс. рублей или 43,1 процента к плану года.</w:t>
      </w:r>
    </w:p>
    <w:p w14:paraId="1A000000">
      <w:pPr>
        <w:ind w:firstLine="90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Налоговые и неналоговые доходы бюджета поселения исполнены в сумме 3 793,8 тыс. рублей, или 25,8 процента к годовым плановым назначениям. Основным источником налоговых доходов является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u w:color="000000" w:val="single"/>
        </w:rPr>
        <w:t>диный сельскохозяйственный налог</w:t>
      </w:r>
      <w:r>
        <w:rPr>
          <w:rFonts w:ascii="Times New Roman" w:hAnsi="Times New Roman"/>
        </w:rPr>
        <w:t xml:space="preserve"> на его долю приходится</w:t>
      </w:r>
      <w:r>
        <w:rPr>
          <w:rFonts w:ascii="Times New Roman" w:hAnsi="Times New Roman"/>
        </w:rPr>
        <w:t xml:space="preserve"> 61,0 процент,  налог поступил в сумме 2 314,6 тыс. рублей. План исполнен на 43,5 %, в сравнении с аналогичным периодом 2022 года налог поступил меньше на 17,9 тыс. рублей.</w:t>
      </w:r>
    </w:p>
    <w:p w14:paraId="1B000000">
      <w:pPr>
        <w:ind w:firstLine="90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 втором месте в структуре доходов </w:t>
      </w:r>
      <w:r>
        <w:rPr>
          <w:rFonts w:ascii="Times New Roman" w:hAnsi="Times New Roman"/>
        </w:rPr>
        <w:t>находится</w:t>
      </w:r>
      <w:r>
        <w:rPr>
          <w:rFonts w:ascii="Times New Roman" w:hAnsi="Times New Roman"/>
        </w:rPr>
        <w:t xml:space="preserve"> н</w:t>
      </w:r>
      <w:r>
        <w:rPr>
          <w:rFonts w:ascii="Times New Roman" w:hAnsi="Times New Roman"/>
          <w:u w:color="000000" w:val="single"/>
        </w:rPr>
        <w:t>алог на доходы физических лиц</w:t>
      </w:r>
      <w:r>
        <w:rPr>
          <w:rFonts w:ascii="Times New Roman" w:hAnsi="Times New Roman"/>
        </w:rPr>
        <w:t xml:space="preserve"> на его долю приходится</w:t>
      </w:r>
      <w:r>
        <w:rPr>
          <w:rFonts w:ascii="Times New Roman" w:hAnsi="Times New Roman"/>
        </w:rPr>
        <w:t xml:space="preserve"> 23,2 процентов. Налог поступил в сумме 880,6 тыс. рублей, годовой план исполнен на 34,1 %. В сравнении  с прошлым периодом налог поступил меньше на  больше на 30,0 % или на 390,7 тыс. рублей.</w:t>
      </w:r>
      <w:r>
        <w:rPr>
          <w:rFonts w:ascii="Times New Roman" w:hAnsi="Times New Roman"/>
        </w:rPr>
        <w:t xml:space="preserve"> </w:t>
      </w:r>
    </w:p>
    <w:p w14:paraId="1C000000">
      <w:pPr>
        <w:ind w:firstLine="90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 третьем месте в структуре налоговых доходов </w:t>
      </w:r>
      <w:r>
        <w:rPr>
          <w:rFonts w:ascii="Times New Roman" w:hAnsi="Times New Roman"/>
        </w:rPr>
        <w:t xml:space="preserve">находится </w:t>
      </w:r>
      <w:r>
        <w:rPr>
          <w:rFonts w:ascii="Times New Roman" w:hAnsi="Times New Roman"/>
          <w:u w:color="000000" w:val="single"/>
        </w:rPr>
        <w:t>земельный налог,</w:t>
      </w:r>
      <w:r>
        <w:rPr>
          <w:rFonts w:ascii="Times New Roman" w:hAnsi="Times New Roman"/>
        </w:rPr>
        <w:t xml:space="preserve"> на его долю приходится 6,8 процентов. Фактическое поступление земельного налога составило 188,8 тыс. рублей, план года исполнен на 3,2 %, в сравнении аналогичным периодом прошлого года налог поступил в 2 раза меньше или на 221,3 тыс. рублей.</w:t>
      </w:r>
    </w:p>
    <w:p w14:paraId="1D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сумме 94,8 тыс. рублей поступили прочие неналоговые доходы, инициативные платежи физических лиц, для капитального ремонта воинского захоронения в с. Каменно-Тузловка.</w:t>
      </w:r>
    </w:p>
    <w:p w14:paraId="1E000000">
      <w:pPr>
        <w:ind w:firstLine="85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Безвозмездные поступления от других бюджетов Российской Федерации поступили в сумме 11 728,2 тыс. рублей, 467,7 процентов к годовым назначениям. Наибольший удельный вес в структуре безвозмездных поступлений занимает дотация на выравнивание бюджетной обеспеченности бюджету поселения – 8 100,0 тыс. рублей, план исполнен на 71,4 %. В сравнении с прошлым годом доходы поступили в 1,6 раз больше или </w:t>
      </w:r>
      <w:r>
        <w:t>3 132,2</w:t>
      </w:r>
      <w:r>
        <w:rPr>
          <w:rFonts w:ascii="Times New Roman" w:hAnsi="Times New Roman"/>
        </w:rPr>
        <w:t xml:space="preserve"> тыс. рублей.</w:t>
      </w:r>
    </w:p>
    <w:p w14:paraId="1F000000">
      <w:pPr>
        <w:ind w:firstLine="85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сумме 3 166,7 тыс. рублей поступила субсидия из резервного фонда, годовой план исполнен.</w:t>
      </w:r>
    </w:p>
    <w:p w14:paraId="20000000">
      <w:pPr>
        <w:ind w:firstLine="85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сумме 98,5 тыс. рублей или </w:t>
      </w:r>
      <w:r>
        <w:rPr>
          <w:rFonts w:ascii="Times New Roman" w:hAnsi="Times New Roman"/>
        </w:rPr>
        <w:t>33,5 процентов к плану года, поступили субвенции на выполнение переданных полномочий.</w:t>
      </w:r>
    </w:p>
    <w:p w14:paraId="21000000">
      <w:pPr>
        <w:ind w:firstLine="90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Вопрос сокращения  недоимки находится на постоянном контроле, от этого зависит наполняемость бюджета поселения.</w:t>
      </w:r>
    </w:p>
    <w:p w14:paraId="22000000">
      <w:pPr>
        <w:ind w:firstLine="90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</w:rPr>
        <w:t>Специалистами администрации ведется активная работа по сокращению задолженности.</w:t>
      </w:r>
    </w:p>
    <w:p w14:paraId="23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целях погашения недоимки в бюджет поселения проведена следующая работа: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информирование население о необходимости уплаты налогов через радиогазеты, направленные писем в организации, распространение листовок, общение инспектора с населением, вручение квитанций об уплате недоимки в количестве 324 штуки, систематическое проведение заседаний Координационного совета по вопросам собираемости налогов и других обязательных платежей, проведено 2 заседания, на которые  приглашено 10 человек,  в результате</w:t>
      </w:r>
      <w:r>
        <w:rPr>
          <w:rFonts w:ascii="Times New Roman" w:hAnsi="Times New Roman"/>
        </w:rPr>
        <w:t xml:space="preserve"> погашена недоимка на сумму 85,2 тыс. рублей.</w:t>
      </w:r>
    </w:p>
    <w:p w14:paraId="24000000">
      <w:pPr>
        <w:ind w:firstLine="90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Задолженность по налоговым платежам в бюджет поселения на 01.05.2023 г. составила 703,4 тыс. рублей, в том числе:</w:t>
      </w:r>
    </w:p>
    <w:p w14:paraId="2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– 152,0 тыс. рублей – налог на имущество физических лиц (невозможна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</w:rPr>
        <w:t xml:space="preserve"> взысканию 61,5 тыс. рублей)</w:t>
      </w:r>
    </w:p>
    <w:p w14:paraId="2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- 551,4 тыс. руб. – земельный налог (невозможна </w:t>
      </w:r>
      <w:r>
        <w:rPr>
          <w:rFonts w:ascii="Times New Roman" w:hAnsi="Times New Roman"/>
        </w:rPr>
        <w:t>ко</w:t>
      </w:r>
      <w:r>
        <w:rPr>
          <w:rFonts w:ascii="Times New Roman" w:hAnsi="Times New Roman"/>
        </w:rPr>
        <w:t xml:space="preserve"> взысканию 190,0 тыс. рублей)</w:t>
      </w:r>
    </w:p>
    <w:p w14:paraId="2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Основная причина образования задолженности из-за отсутствия факта проживания (зарегистрированы, но не проживают, не зарегистрированы и не проживают) и несвоевременной оплаты  по сроку оплаты 01.12.2022 г.</w:t>
      </w:r>
    </w:p>
    <w:p w14:paraId="28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целом по поселению недоимка сократилась на 85,2 тыс. рублей.</w:t>
      </w:r>
    </w:p>
    <w:p w14:paraId="29000000">
      <w:pPr>
        <w:ind w:firstLine="90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2A000000">
      <w:pPr>
        <w:ind w:firstLine="90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соответствии с действующим законодательством определенная категория граждан освобождена от налоговой обязанности полностью или частично, но предоставление льготы носит заявительный характер. Для ее оформления необходимо обратиться в налоговую инспекцию или в Администрацию  поселения к сотруднику отвечающему за прогнозирование доходов и налогам в рабочие дни.</w:t>
      </w:r>
    </w:p>
    <w:p w14:paraId="2B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2C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Бюджетная политика в сфере расходов бюджета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 направлена на решение социальных задач поселения. В целях соблюдения Указа Губернатора Ростовской области расходы бюджета поселения были направлены на обеспечение первоочередных расходов.</w:t>
      </w:r>
    </w:p>
    <w:p w14:paraId="2D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Расходы на культуру составили 6 336,2 тыс. рублей (51,6 %) от общей суммы расходов, все средства направлены на обеспечение деятельности учреждения культуры.</w:t>
      </w:r>
    </w:p>
    <w:p w14:paraId="2E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Расходы жилищно-коммунального хозяйства составили 4 361,3 тыс. рублей (45,1 %) от общей суммы расходов.</w:t>
      </w:r>
    </w:p>
    <w:p w14:paraId="2F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30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бюджете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за первое полугодие 2023 года отсутствует просроченная кредиторская задолженность.</w:t>
      </w:r>
    </w:p>
    <w:p w14:paraId="31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</w:rPr>
        <w:t>Расходование бюджетных средств поселения направлено по следующим направлениям:</w:t>
      </w:r>
    </w:p>
    <w:p w14:paraId="32000000">
      <w:pPr>
        <w:pStyle w:val="Style_1"/>
        <w:numPr>
          <w:ilvl w:val="0"/>
          <w:numId w:val="1"/>
        </w:numPr>
        <w:ind w:firstLine="851" w:left="0"/>
      </w:pPr>
      <w:r>
        <w:rPr>
          <w:b w:val="1"/>
        </w:rPr>
        <w:t>муниципальная программа «Обеспечение качественными жилищно-коммунальными услугами населения»</w:t>
      </w:r>
      <w:r>
        <w:t xml:space="preserve">, исполнена на 29,7 процентов,  </w:t>
      </w:r>
      <w:r>
        <w:t xml:space="preserve">в сумме 851,7 тыс. направлены </w:t>
      </w:r>
      <w:r>
        <w:t>на</w:t>
      </w:r>
      <w:r>
        <w:t>:</w:t>
      </w:r>
    </w:p>
    <w:p w14:paraId="33000000">
      <w:pPr>
        <w:ind w:firstLine="851" w:left="0"/>
        <w:rPr>
          <w:rFonts w:ascii="Times New Roman" w:hAnsi="Times New Roman"/>
        </w:rPr>
      </w:pPr>
      <w:r>
        <w:rPr>
          <w:u w:val="single"/>
        </w:rPr>
        <w:t>содержани</w:t>
      </w:r>
      <w:r>
        <w:rPr>
          <w:u w:val="single"/>
        </w:rPr>
        <w:t>е</w:t>
      </w:r>
      <w:r>
        <w:rPr>
          <w:u w:val="single"/>
        </w:rPr>
        <w:t xml:space="preserve"> памятников и кладбищ</w:t>
      </w:r>
      <w:r>
        <w:t xml:space="preserve"> </w:t>
      </w:r>
      <w:r>
        <w:rPr>
          <w:rFonts w:ascii="Times New Roman" w:hAnsi="Times New Roman"/>
        </w:rPr>
        <w:t xml:space="preserve">в сумме 214,7 тыс. рублей, план исполнен на 78,9 % (приобретение стройматериалов 71,7 тыс. рублей, </w:t>
      </w:r>
      <w:r>
        <w:rPr>
          <w:rFonts w:ascii="Times New Roman" w:hAnsi="Times New Roman"/>
        </w:rPr>
        <w:t>акарицидная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обработка кладбищ -13,9 тыс. рублей, </w:t>
      </w:r>
      <w:r>
        <w:rPr>
          <w:rFonts w:ascii="Times New Roman" w:hAnsi="Times New Roman"/>
        </w:rPr>
        <w:t>обкос</w:t>
      </w:r>
      <w:r>
        <w:rPr>
          <w:rFonts w:ascii="Times New Roman" w:hAnsi="Times New Roman"/>
        </w:rPr>
        <w:t xml:space="preserve"> территории – 21,2 тыс. рублей, вывоз несанкционированных свалок -108,0 тыс. рублей, );</w:t>
      </w:r>
    </w:p>
    <w:p w14:paraId="34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  <w:u w:color="000000" w:val="single"/>
        </w:rPr>
        <w:t>Расходы на реализацию мероприятий по благоустройству и содержанию зеленых насаждений</w:t>
      </w:r>
      <w:r>
        <w:rPr>
          <w:rFonts w:ascii="Times New Roman" w:hAnsi="Times New Roman"/>
        </w:rPr>
        <w:t xml:space="preserve"> в сумме 63,4 тыс. рублей, </w:t>
      </w:r>
      <w:r>
        <w:rPr>
          <w:rFonts w:ascii="Times New Roman" w:hAnsi="Times New Roman"/>
        </w:rPr>
        <w:t>план исполнен на 8,3 % (приобретение баннера; поребрики, ремонт детской площадки в х. Новая Надежда, изготовление сметы на ограждение мест захоронения)</w:t>
      </w:r>
      <w:r>
        <w:rPr>
          <w:rFonts w:ascii="Times New Roman" w:hAnsi="Times New Roman"/>
        </w:rPr>
        <w:t>;</w:t>
      </w:r>
    </w:p>
    <w:p w14:paraId="35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  <w:u w:color="000000" w:val="single"/>
        </w:rPr>
        <w:t>Расходы по содержанию и оплате за электроэнергию уличного освещения</w:t>
      </w:r>
      <w:r>
        <w:rPr>
          <w:rFonts w:ascii="Times New Roman" w:hAnsi="Times New Roman"/>
        </w:rPr>
        <w:t xml:space="preserve"> в сумме 573,6 тыс. рублей,  (оплата электроэнергии уличного освещения  – 485,2 тыс. рублей, оплата за содержание уличного освещения 88,3 тыс. рублей).</w:t>
      </w:r>
    </w:p>
    <w:p w14:paraId="36000000">
      <w:pPr>
        <w:ind w:firstLine="851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2.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муниципальная программа «Развитие культуры и туризма»</w:t>
      </w:r>
      <w:r>
        <w:rPr>
          <w:rFonts w:ascii="Times New Roman" w:hAnsi="Times New Roman"/>
        </w:rPr>
        <w:t xml:space="preserve"> </w:t>
      </w:r>
      <w:r>
        <w:t xml:space="preserve">исполнена на 42,4 процента </w:t>
      </w:r>
      <w:r>
        <w:rPr>
          <w:rFonts w:ascii="Times New Roman" w:hAnsi="Times New Roman"/>
        </w:rPr>
        <w:t xml:space="preserve">в сумме 6 336,2 тыс. рублей </w:t>
      </w:r>
      <w:r>
        <w:rPr>
          <w:rFonts w:ascii="Times New Roman" w:hAnsi="Times New Roman"/>
        </w:rPr>
        <w:t xml:space="preserve">расходы направлены на перечисление </w:t>
      </w:r>
      <w:r>
        <w:rPr>
          <w:rFonts w:ascii="Times New Roman" w:hAnsi="Times New Roman"/>
        </w:rPr>
        <w:t>субсидии МУК ЦКС К-ЛСП на выполнение муниципального задания.</w:t>
      </w:r>
    </w:p>
    <w:p w14:paraId="37000000">
      <w:pPr>
        <w:ind w:firstLine="851" w:left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3.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t>исполнена на 38,5 процентов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в сумме 26,9 тыс. рублей расходы направлены на</w:t>
      </w:r>
      <w:r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одержание пожарной сигнализации в здании Администрации поселения</w:t>
      </w:r>
      <w:r>
        <w:rPr>
          <w:rFonts w:ascii="Times New Roman" w:hAnsi="Times New Roman"/>
        </w:rPr>
        <w:t xml:space="preserve"> 12 тыс. рублей, </w:t>
      </w:r>
      <w:r>
        <w:rPr>
          <w:rFonts w:ascii="Times New Roman" w:hAnsi="Times New Roman"/>
        </w:rPr>
        <w:t>на противопожарную опашку территории 14,9 тыс. рублей</w:t>
      </w:r>
      <w:r>
        <w:rPr>
          <w:rFonts w:ascii="Times New Roman" w:hAnsi="Times New Roman"/>
        </w:rPr>
        <w:t xml:space="preserve">. </w:t>
      </w:r>
    </w:p>
    <w:p w14:paraId="38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4. муниципальная программа  «Информационное общество»</w:t>
      </w:r>
      <w:r>
        <w:rPr>
          <w:rFonts w:ascii="Times New Roman" w:hAnsi="Times New Roman"/>
          <w:b w:val="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исполнена на 46,0 процентов </w:t>
      </w:r>
      <w:r>
        <w:rPr>
          <w:rFonts w:ascii="Times New Roman" w:hAnsi="Times New Roman"/>
        </w:rPr>
        <w:t xml:space="preserve">в сумме 83,5 </w:t>
      </w:r>
      <w:r>
        <w:rPr>
          <w:rFonts w:ascii="Times New Roman" w:hAnsi="Times New Roman"/>
        </w:rPr>
        <w:t>тыс. рублей расходы направлены на</w:t>
      </w:r>
      <w:r>
        <w:rPr>
          <w:rFonts w:ascii="Times New Roman" w:hAnsi="Times New Roman"/>
        </w:rPr>
        <w:t xml:space="preserve">:  информационные услуги Консультант+, обслуживание сайта,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средства защиты информации,</w:t>
      </w:r>
      <w:r>
        <w:rPr>
          <w:rFonts w:ascii="Times New Roman" w:hAnsi="Times New Roman"/>
        </w:rPr>
        <w:t xml:space="preserve"> программное </w:t>
      </w:r>
      <w:r>
        <w:rPr>
          <w:rFonts w:ascii="Times New Roman" w:hAnsi="Times New Roman"/>
        </w:rPr>
        <w:t>обеспечение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Контур, 1-Сбухгалтерия.</w:t>
      </w:r>
    </w:p>
    <w:p w14:paraId="39000000">
      <w:pPr>
        <w:ind w:firstLine="851" w:left="0"/>
      </w:pPr>
      <w:r>
        <w:rPr>
          <w:b w:val="1"/>
        </w:rPr>
        <w:t>5. муниципальная п</w:t>
      </w:r>
      <w:r>
        <w:rPr>
          <w:b w:val="1"/>
        </w:rPr>
        <w:t>рограмма</w:t>
      </w:r>
      <w:r>
        <w:t xml:space="preserve"> «</w:t>
      </w:r>
      <w:r>
        <w:rPr>
          <w:b w:val="1"/>
        </w:rPr>
        <w:t>Охрана окружающей среды и рациональное природопользование»</w:t>
      </w:r>
      <w:r>
        <w:rPr>
          <w:b w:val="1"/>
        </w:rPr>
        <w:t>,</w:t>
      </w:r>
      <w:r>
        <w:t>исполнена на 18,2 процентов</w:t>
      </w:r>
      <w:r>
        <w:tab/>
      </w:r>
      <w:r>
        <w:rPr>
          <w:rFonts w:ascii="Times New Roman" w:hAnsi="Times New Roman"/>
        </w:rPr>
        <w:t>в сумме 6,2</w:t>
      </w:r>
      <w:r>
        <w:rPr>
          <w:rFonts w:ascii="Times New Roman" w:hAnsi="Times New Roman"/>
        </w:rPr>
        <w:t xml:space="preserve"> тыс. рублей расходы направлены на</w:t>
      </w:r>
      <w:r>
        <w:t xml:space="preserve"> </w:t>
      </w:r>
      <w:r>
        <w:rPr>
          <w:rFonts w:ascii="Times New Roman" w:hAnsi="Times New Roman"/>
        </w:rPr>
        <w:t>комплексные услуги по обращению с ртуть содержащими отходами</w:t>
      </w:r>
      <w:r>
        <w:t>.</w:t>
      </w:r>
    </w:p>
    <w:p w14:paraId="3A000000">
      <w:pPr>
        <w:ind w:firstLine="851" w:left="0"/>
      </w:pPr>
      <w:r>
        <w:rPr>
          <w:b w:val="1"/>
        </w:rPr>
        <w:t>6</w:t>
      </w:r>
      <w:r>
        <w:rPr>
          <w:b w:val="1"/>
        </w:rPr>
        <w:t xml:space="preserve">. Муниципальная программа «Формирование современной городской среды на территории </w:t>
      </w:r>
      <w:r>
        <w:rPr>
          <w:b w:val="1"/>
        </w:rPr>
        <w:t>Кринично-Лугского</w:t>
      </w:r>
      <w:r>
        <w:rPr>
          <w:b w:val="1"/>
        </w:rPr>
        <w:t xml:space="preserve"> сельского поселения»</w:t>
      </w:r>
      <w:r>
        <w:t xml:space="preserve">, </w:t>
      </w:r>
      <w:r>
        <w:t>исполнена на 4,9 процентов</w:t>
      </w:r>
      <w:r>
        <w:t xml:space="preserve"> </w:t>
      </w:r>
      <w:r>
        <w:rPr>
          <w:rFonts w:ascii="Times New Roman" w:hAnsi="Times New Roman"/>
        </w:rPr>
        <w:t>в сумме 169,2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рублей уплата судебных расходов по исполнительному листу на основании решения Арбитражного суда Ростовской области</w:t>
      </w:r>
      <w:r>
        <w:t>.</w:t>
      </w:r>
    </w:p>
    <w:p w14:paraId="3B000000">
      <w:pPr>
        <w:ind w:firstLine="851" w:left="0"/>
      </w:pPr>
      <w:r>
        <w:rPr>
          <w:b w:val="1"/>
        </w:rPr>
        <w:t>7</w:t>
      </w:r>
      <w:r>
        <w:rPr>
          <w:b w:val="1"/>
        </w:rPr>
        <w:t>. муниципальная программа</w:t>
      </w:r>
      <w:r>
        <w:t xml:space="preserve"> </w:t>
      </w:r>
      <w:r>
        <w:rPr>
          <w:b w:val="1"/>
        </w:rPr>
        <w:t>"Муниципальная политика</w:t>
      </w:r>
      <w:r>
        <w:t xml:space="preserve">" </w:t>
      </w:r>
      <w:r>
        <w:t>исполнена на 43,4 процента, в сумме 4 401,5 тыс. рублей, расходы направлены на</w:t>
      </w:r>
      <w:r>
        <w:t>:</w:t>
      </w:r>
    </w:p>
    <w:p w14:paraId="3C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  <w:u w:color="000000" w:val="single"/>
        </w:rPr>
        <w:t>выплаты и начисления на выплаты по оплате труда</w:t>
      </w:r>
      <w:r>
        <w:rPr>
          <w:rFonts w:ascii="Times New Roman" w:hAnsi="Times New Roman"/>
        </w:rPr>
        <w:t xml:space="preserve"> руководства и работников Администрации сельского поселения израсходованы в сумме 3 372,6 тыс. рублей, ;</w:t>
      </w:r>
    </w:p>
    <w:p w14:paraId="3D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  <w:u w:color="000000" w:val="single"/>
        </w:rPr>
        <w:t>на обеспечение функций</w:t>
      </w:r>
      <w:r>
        <w:rPr>
          <w:rFonts w:ascii="Times New Roman" w:hAnsi="Times New Roman"/>
        </w:rPr>
        <w:t xml:space="preserve"> Администрации поселения израсходованы в сумме 999,7 тыс. рублей, из них:  услуги связи 30,0 тыс. рублей, коммунальные услуги 582,1 тыс. рублей; </w:t>
      </w:r>
      <w:r>
        <w:rPr>
          <w:rFonts w:ascii="Times New Roman" w:hAnsi="Times New Roman"/>
        </w:rPr>
        <w:t xml:space="preserve"> ГСМ в сумме 101,7тыс. рублей, прочие работы в сумме 32,6тыс. рублей (медосмотр водителей), приобретение стройматериалов  21,2 тыс. рублей, приобретение 3 газовых котлов в сумме 170,3 тыс. рублей.</w:t>
      </w:r>
    </w:p>
    <w:p w14:paraId="3E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  <w:u w:color="000000" w:val="single"/>
        </w:rPr>
        <w:t>по уплате налогов</w:t>
      </w:r>
      <w:r>
        <w:rPr>
          <w:rFonts w:ascii="Times New Roman" w:hAnsi="Times New Roman"/>
        </w:rPr>
        <w:t xml:space="preserve"> (земельного, транспортного) составили в сумме 12,3 тыс. рублей, план исполнен на 28,5%.</w:t>
      </w:r>
      <w:r>
        <w:rPr>
          <w:rFonts w:ascii="Times New Roman" w:hAnsi="Times New Roman"/>
        </w:rPr>
        <w:t xml:space="preserve"> </w:t>
      </w:r>
    </w:p>
    <w:p w14:paraId="3F000000">
      <w:pPr>
        <w:ind w:firstLine="851" w:left="0"/>
        <w:rPr>
          <w:rFonts w:ascii="Times New Roman" w:hAnsi="Times New Roman"/>
          <w:u w:val="none"/>
        </w:rPr>
      </w:pPr>
      <w:r>
        <w:rPr>
          <w:u w:val="single"/>
        </w:rPr>
        <w:t>развитие системы подготовки кадров для  муниципальной службы, дополнительного профессионального образования</w:t>
      </w:r>
      <w:r>
        <w:rPr>
          <w:rFonts w:ascii="Times New Roman" w:hAnsi="Times New Roman"/>
          <w:u w:val="none"/>
        </w:rPr>
        <w:t xml:space="preserve"> план исполнен на 84,5 процентов, в сумме 16,9 тыс. рублей, повысили квалификацию 2 сотрудника по закупкам и бухгалтерскому учету, 3 прошли обучение по охране труда.</w:t>
      </w:r>
    </w:p>
    <w:p w14:paraId="40000000">
      <w:pPr>
        <w:ind w:firstLine="851" w:left="0"/>
        <w:rPr>
          <w:rFonts w:ascii="Times New Roman" w:hAnsi="Times New Roman"/>
          <w:sz w:val="24"/>
        </w:rPr>
      </w:pPr>
    </w:p>
    <w:p w14:paraId="41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Прочие непрограммные расходы:</w:t>
      </w:r>
    </w:p>
    <w:p w14:paraId="42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-расходы на уплату взноса в СМО РО- 20,0 </w:t>
      </w:r>
      <w:r>
        <w:rPr>
          <w:rFonts w:ascii="Times New Roman" w:hAnsi="Times New Roman"/>
        </w:rPr>
        <w:t>тыс</w:t>
      </w:r>
      <w:r>
        <w:rPr>
          <w:rFonts w:ascii="Times New Roman" w:hAnsi="Times New Roman"/>
        </w:rPr>
        <w:t>.р</w:t>
      </w:r>
      <w:r>
        <w:rPr>
          <w:rFonts w:ascii="Times New Roman" w:hAnsi="Times New Roman"/>
        </w:rPr>
        <w:t>ублей</w:t>
      </w:r>
      <w:r>
        <w:rPr>
          <w:rFonts w:ascii="Times New Roman" w:hAnsi="Times New Roman"/>
        </w:rPr>
        <w:t>.</w:t>
      </w:r>
    </w:p>
    <w:p w14:paraId="43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 расходы на приобретение </w:t>
      </w:r>
      <w:r>
        <w:rPr>
          <w:rFonts w:ascii="Times New Roman" w:hAnsi="Times New Roman"/>
        </w:rPr>
        <w:t>канц</w:t>
      </w:r>
      <w:r>
        <w:rPr>
          <w:rFonts w:ascii="Times New Roman" w:hAnsi="Times New Roman"/>
        </w:rPr>
        <w:t>.т</w:t>
      </w:r>
      <w:r>
        <w:rPr>
          <w:rFonts w:ascii="Times New Roman" w:hAnsi="Times New Roman"/>
        </w:rPr>
        <w:t>оваров</w:t>
      </w:r>
      <w:r>
        <w:rPr>
          <w:rFonts w:ascii="Times New Roman" w:hAnsi="Times New Roman"/>
        </w:rPr>
        <w:t xml:space="preserve"> административной комиссии по составлению протаколов-0,2  </w:t>
      </w:r>
      <w:r>
        <w:rPr>
          <w:rFonts w:ascii="Times New Roman" w:hAnsi="Times New Roman"/>
        </w:rPr>
        <w:t>тыс.рублей</w:t>
      </w:r>
      <w:r>
        <w:rPr>
          <w:rFonts w:ascii="Times New Roman" w:hAnsi="Times New Roman"/>
        </w:rPr>
        <w:t>.</w:t>
      </w:r>
    </w:p>
    <w:p w14:paraId="44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 расходы на содержание военно-учетного работника в сумме 98,3</w:t>
      </w:r>
      <w:r>
        <w:rPr>
          <w:rFonts w:ascii="Times New Roman" w:hAnsi="Times New Roman"/>
        </w:rPr>
        <w:t>тыс. рублей (выплата заработной платы и начисление по оплате труда</w:t>
      </w:r>
      <w:r>
        <w:rPr>
          <w:rFonts w:ascii="Times New Roman" w:hAnsi="Times New Roman"/>
        </w:rPr>
        <w:t>,).</w:t>
      </w:r>
    </w:p>
    <w:p w14:paraId="45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-расходы по передаче полномочий Администрации поселения Администрации района - иные межбюджетные трансферты передаваемые бюджету Куйбышевского района в сумме </w:t>
      </w:r>
      <w:r>
        <w:rPr>
          <w:rFonts w:ascii="Times New Roman" w:hAnsi="Times New Roman"/>
        </w:rPr>
        <w:t>37,8 т</w:t>
      </w:r>
      <w:r>
        <w:rPr>
          <w:rFonts w:ascii="Times New Roman" w:hAnsi="Times New Roman"/>
        </w:rPr>
        <w:t>ыс. рублей внутреннего муни</w:t>
      </w:r>
      <w:r>
        <w:rPr>
          <w:rFonts w:ascii="Times New Roman" w:hAnsi="Times New Roman"/>
        </w:rPr>
        <w:t>ципального финансового контроля</w:t>
      </w:r>
      <w:r>
        <w:rPr>
          <w:rFonts w:ascii="Times New Roman" w:hAnsi="Times New Roman"/>
        </w:rPr>
        <w:t>.</w:t>
      </w:r>
    </w:p>
    <w:p w14:paraId="46000000">
      <w:pPr>
        <w:ind w:firstLine="851" w:left="0"/>
        <w:rPr>
          <w:rFonts w:ascii="Times New Roman" w:hAnsi="Times New Roman"/>
          <w:sz w:val="24"/>
        </w:rPr>
      </w:pPr>
    </w:p>
    <w:p w14:paraId="47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-расходы в сумме 18,6 </w:t>
      </w:r>
      <w:r>
        <w:rPr>
          <w:rFonts w:ascii="Times New Roman" w:hAnsi="Times New Roman"/>
        </w:rPr>
        <w:t xml:space="preserve">тыс. рублей приобретение венков в целях возложения к </w:t>
      </w:r>
      <w:r>
        <w:rPr>
          <w:rFonts w:ascii="Times New Roman" w:hAnsi="Times New Roman"/>
        </w:rPr>
        <w:t>местам времен ВОВ</w:t>
      </w:r>
      <w:r>
        <w:rPr>
          <w:rFonts w:ascii="Times New Roman" w:hAnsi="Times New Roman"/>
        </w:rPr>
        <w:t>.</w:t>
      </w:r>
    </w:p>
    <w:p w14:paraId="48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-расходы в сумме 52,2</w:t>
      </w:r>
      <w:r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ыс. рублей выплата муниципальной пенсии муниципальному служащему.</w:t>
      </w:r>
    </w:p>
    <w:p w14:paraId="49000000">
      <w:pPr>
        <w:ind w:firstLine="851"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Расходы за счет средств резервного фонда Правительства Ростовской области</w:t>
      </w:r>
      <w:r>
        <w:rPr>
          <w:rFonts w:ascii="Times New Roman" w:hAnsi="Times New Roman"/>
        </w:rPr>
        <w:t xml:space="preserve"> в форме субсидии </w:t>
      </w:r>
      <w:r>
        <w:rPr>
          <w:rFonts w:ascii="Times New Roman" w:hAnsi="Times New Roman"/>
        </w:rPr>
        <w:t>областной бюджет в сумме 3 166,7 тыс. рублей, местный бюджет в сумме 173,7 тыс. рублей. Расходы направлены на</w:t>
      </w:r>
      <w:r>
        <w:t xml:space="preserve"> погашение задолженности по исполнительному листу на основании  решения Арбитражного суда Ростовской области.</w:t>
      </w:r>
    </w:p>
    <w:p w14:paraId="4A000000">
      <w:pPr>
        <w:ind w:firstLine="851" w:left="0"/>
        <w:rPr>
          <w:rFonts w:ascii="Times New Roman" w:hAnsi="Times New Roman"/>
          <w:sz w:val="24"/>
        </w:rPr>
      </w:pPr>
    </w:p>
    <w:p w14:paraId="4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4C000000">
      <w:pPr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Администрация сельского поселения осуществляет свои функции и решает вопросы местного значения за счёт бюджетных сре</w:t>
      </w:r>
      <w:r>
        <w:rPr>
          <w:rFonts w:ascii="Times New Roman" w:hAnsi="Times New Roman"/>
        </w:rPr>
        <w:t>дств в с</w:t>
      </w:r>
      <w:r>
        <w:rPr>
          <w:rFonts w:ascii="Times New Roman" w:hAnsi="Times New Roman"/>
        </w:rPr>
        <w:t>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14:paraId="4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         За 2023 год заключено 54 договоров на общую сумму 5106,6 тыс. рублей, в </w:t>
      </w:r>
      <w:r>
        <w:rPr>
          <w:rFonts w:ascii="Times New Roman" w:hAnsi="Times New Roman"/>
        </w:rPr>
        <w:t>т.ч</w:t>
      </w:r>
      <w:r>
        <w:rPr>
          <w:rFonts w:ascii="Times New Roman" w:hAnsi="Times New Roman"/>
        </w:rPr>
        <w:t>.: - коммунальные услуги 5 договоров на сумму 2122,1  тыс. рублей, закупки малого объема на региональном портале 9 на сумму 424,8 тыс. рублей, 1 контракт на ЕИС капитальный ремонт 1894,8 тыс. рублей, по постановлению Правительства РО  355 от 30.05.2018 39 контрактов на сумму 664,9  тыс. рублей.</w:t>
      </w:r>
    </w:p>
    <w:p w14:paraId="4E000000">
      <w:pPr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4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</w:t>
      </w:r>
    </w:p>
    <w:p w14:paraId="50000000">
      <w:pPr>
        <w:ind w:firstLine="0"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u w:color="000000" w:val="single"/>
        </w:rPr>
        <w:t>Санитарное состояние поселения</w:t>
      </w:r>
    </w:p>
    <w:p w14:paraId="51000000">
      <w:pPr>
        <w:ind w:firstLine="0"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52000000">
      <w:pPr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течение 2023 года в  населенных пунктах поселения  проводилась работа по наведению порядка, уборке и благоустройству территорий памятников, кладбищ, территорий прилегающих к учреждениям и организациям, </w:t>
      </w:r>
      <w:r>
        <w:rPr>
          <w:rFonts w:ascii="Times New Roman" w:hAnsi="Times New Roman"/>
        </w:rPr>
        <w:t>придворовых</w:t>
      </w:r>
      <w:r>
        <w:rPr>
          <w:rFonts w:ascii="Times New Roman" w:hAnsi="Times New Roman"/>
        </w:rPr>
        <w:t xml:space="preserve"> территорий домовладений. Проведено 8 субботников, в которых принимали участие работники администрации и культуры, социальные работники, депутаты поселения, сельхозпредприятия,  а также инициативные жители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поселения: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  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Миллерово при содействии </w:t>
      </w:r>
      <w:r>
        <w:rPr>
          <w:rFonts w:ascii="Times New Roman" w:hAnsi="Times New Roman"/>
          <w:sz w:val="28"/>
        </w:rPr>
        <w:t>и.п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Бабкиной А.П.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егулярно производится </w:t>
      </w:r>
      <w:r>
        <w:rPr>
          <w:rFonts w:ascii="Times New Roman" w:hAnsi="Times New Roman"/>
          <w:sz w:val="28"/>
        </w:rPr>
        <w:t>обкос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заброшенных</w:t>
      </w:r>
      <w:r>
        <w:rPr>
          <w:rFonts w:ascii="Times New Roman" w:hAnsi="Times New Roman"/>
          <w:sz w:val="28"/>
        </w:rPr>
        <w:t xml:space="preserve">  </w:t>
      </w:r>
      <w:r>
        <w:rPr>
          <w:rFonts w:ascii="Times New Roman" w:hAnsi="Times New Roman"/>
          <w:sz w:val="28"/>
        </w:rPr>
        <w:t>домовл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дений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  благодаря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отзывчивости </w:t>
      </w:r>
      <w:r>
        <w:rPr>
          <w:rFonts w:ascii="Times New Roman" w:hAnsi="Times New Roman"/>
          <w:sz w:val="28"/>
        </w:rPr>
        <w:t>сельхозпредприятий</w:t>
      </w:r>
      <w:r>
        <w:rPr>
          <w:rFonts w:ascii="Times New Roman" w:hAnsi="Times New Roman"/>
          <w:sz w:val="28"/>
        </w:rPr>
        <w:t xml:space="preserve"> А.А. </w:t>
      </w:r>
      <w:r>
        <w:rPr>
          <w:rFonts w:ascii="Times New Roman" w:hAnsi="Times New Roman"/>
          <w:sz w:val="28"/>
        </w:rPr>
        <w:t>Форот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Авакян</w:t>
      </w:r>
      <w:r>
        <w:rPr>
          <w:rFonts w:ascii="Times New Roman" w:hAnsi="Times New Roman"/>
          <w:sz w:val="28"/>
        </w:rPr>
        <w:t xml:space="preserve"> С.А. ,Бабкина О.А., </w:t>
      </w:r>
      <w:r>
        <w:rPr>
          <w:rFonts w:ascii="Times New Roman" w:hAnsi="Times New Roman"/>
          <w:sz w:val="28"/>
        </w:rPr>
        <w:t>Шленчак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А.А.,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Обийко</w:t>
      </w:r>
      <w:r>
        <w:rPr>
          <w:rFonts w:ascii="Times New Roman" w:hAnsi="Times New Roman"/>
          <w:sz w:val="28"/>
        </w:rPr>
        <w:t xml:space="preserve"> В.А., а также </w:t>
      </w:r>
      <w:r>
        <w:rPr>
          <w:rFonts w:ascii="Times New Roman" w:hAnsi="Times New Roman"/>
          <w:sz w:val="28"/>
        </w:rPr>
        <w:t>Сердюкова</w:t>
      </w:r>
      <w:r>
        <w:rPr>
          <w:rFonts w:ascii="Times New Roman" w:hAnsi="Times New Roman"/>
          <w:sz w:val="28"/>
        </w:rPr>
        <w:t xml:space="preserve"> В.В.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производится </w:t>
      </w:r>
      <w:r>
        <w:rPr>
          <w:rFonts w:ascii="Times New Roman" w:hAnsi="Times New Roman"/>
          <w:sz w:val="28"/>
        </w:rPr>
        <w:t>обкос</w:t>
      </w:r>
      <w:r>
        <w:rPr>
          <w:rFonts w:ascii="Times New Roman" w:hAnsi="Times New Roman"/>
          <w:sz w:val="28"/>
        </w:rPr>
        <w:t xml:space="preserve"> обочин дорог.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Весной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прошел 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ень</w:t>
      </w:r>
      <w:r>
        <w:rPr>
          <w:rFonts w:ascii="Times New Roman" w:hAnsi="Times New Roman"/>
          <w:sz w:val="28"/>
        </w:rPr>
        <w:t xml:space="preserve"> древонасаждения.  В дн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древонасаждения приняли участие жители поселения</w:t>
      </w:r>
      <w:r>
        <w:rPr>
          <w:rFonts w:ascii="Times New Roman" w:hAnsi="Times New Roman"/>
          <w:sz w:val="28"/>
        </w:rPr>
        <w:t xml:space="preserve"> и высадили 62 дерева</w:t>
      </w:r>
      <w:r>
        <w:rPr>
          <w:rFonts w:ascii="Times New Roman" w:hAnsi="Times New Roman"/>
          <w:sz w:val="28"/>
        </w:rPr>
        <w:t>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торжественным мероприятиям, посвящённым Дню Победы все </w:t>
      </w:r>
      <w:r>
        <w:rPr>
          <w:rFonts w:ascii="Times New Roman" w:hAnsi="Times New Roman"/>
          <w:sz w:val="28"/>
        </w:rPr>
        <w:t>воинские захоронения были приведены в порядок, проведен текущий ремонт.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апреле проведена противоклещевая обработка территорий </w:t>
      </w:r>
      <w:r>
        <w:rPr>
          <w:rFonts w:ascii="Times New Roman" w:hAnsi="Times New Roman"/>
          <w:sz w:val="28"/>
        </w:rPr>
        <w:t xml:space="preserve">кладбищ, памятников, детских площадок общей площадью 5  га на сумму </w:t>
      </w:r>
      <w:r>
        <w:rPr>
          <w:rFonts w:ascii="Times New Roman" w:hAnsi="Times New Roman"/>
          <w:sz w:val="28"/>
        </w:rPr>
        <w:t>18,0</w:t>
      </w:r>
      <w:r>
        <w:rPr>
          <w:rFonts w:ascii="Times New Roman" w:hAnsi="Times New Roman"/>
          <w:sz w:val="28"/>
        </w:rPr>
        <w:t xml:space="preserve"> тыс. рублей.  На сегодняшний день случаев укуса клещами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территориях</w:t>
      </w:r>
      <w:r>
        <w:rPr>
          <w:rFonts w:ascii="Times New Roman" w:hAnsi="Times New Roman"/>
          <w:sz w:val="28"/>
        </w:rPr>
        <w:t xml:space="preserve"> сельского поселения не зафиксировано.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в весенний период проводится работа по побелке деревьев.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отчетном периоде граждане, осужденные на обязательные работы, </w:t>
      </w:r>
      <w:r>
        <w:rPr>
          <w:rFonts w:ascii="Times New Roman" w:hAnsi="Times New Roman"/>
          <w:sz w:val="28"/>
        </w:rPr>
        <w:t xml:space="preserve">привлекались для проведения работ по благоустройству населенных пунктов </w:t>
      </w:r>
      <w:r>
        <w:rPr>
          <w:rFonts w:ascii="Times New Roman" w:hAnsi="Times New Roman"/>
          <w:sz w:val="28"/>
        </w:rPr>
        <w:t xml:space="preserve">(сбор мусора, очистка территории кладбищ от мусора и веток, вырубка </w:t>
      </w:r>
      <w:r>
        <w:rPr>
          <w:rFonts w:ascii="Times New Roman" w:hAnsi="Times New Roman"/>
          <w:sz w:val="28"/>
        </w:rPr>
        <w:t>порослей на кладбищах).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Ведется </w:t>
      </w:r>
      <w:r>
        <w:rPr>
          <w:rFonts w:ascii="Times New Roman" w:hAnsi="Times New Roman"/>
          <w:sz w:val="28"/>
        </w:rPr>
        <w:t xml:space="preserve"> уборка и покос травянистой  сорной  растительности </w:t>
      </w:r>
      <w:r>
        <w:rPr>
          <w:rFonts w:ascii="Times New Roman" w:hAnsi="Times New Roman"/>
          <w:sz w:val="28"/>
        </w:rPr>
        <w:t xml:space="preserve">на детских площадках, сельских кладбищах, прилегающей территории </w:t>
      </w:r>
      <w:r>
        <w:rPr>
          <w:rFonts w:ascii="Times New Roman" w:hAnsi="Times New Roman"/>
          <w:sz w:val="28"/>
        </w:rPr>
        <w:t>памятников и прочих территориях общего пользования на сумму.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заключается в  организации и проведении субботников на территории </w:t>
      </w:r>
      <w:r>
        <w:rPr>
          <w:rFonts w:ascii="Times New Roman" w:hAnsi="Times New Roman"/>
          <w:sz w:val="28"/>
        </w:rPr>
        <w:t>поселения.</w:t>
      </w:r>
    </w:p>
    <w:p w14:paraId="5B000000">
      <w:pPr>
        <w:ind w:firstLine="709" w:left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highlight w:val="white"/>
        </w:rPr>
        <w:t>С территории сельских кладбищ вывезено 90 м</w:t>
      </w:r>
      <w:r>
        <w:rPr>
          <w:rFonts w:ascii="Times New Roman" w:hAnsi="Times New Roman"/>
          <w:sz w:val="23"/>
          <w:highlight w:val="white"/>
          <w:vertAlign w:val="superscript"/>
        </w:rPr>
        <w:t>3</w:t>
      </w:r>
      <w:r>
        <w:rPr>
          <w:rFonts w:ascii="Times New Roman" w:hAnsi="Times New Roman"/>
          <w:highlight w:val="white"/>
        </w:rPr>
        <w:t xml:space="preserve"> мусора.     </w:t>
      </w:r>
    </w:p>
    <w:p w14:paraId="5C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Ежедневно производился сбор мусора, выброшенного населением вдоль дорог и  в общественных местах.</w:t>
      </w:r>
    </w:p>
    <w:p w14:paraId="5D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Проведены рейды по обследованию территорий населенных пунктов на  предмет  несанкционированных свалочных очагов и навалов мусора. Ликвидировано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свалочных очаг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</w:rPr>
        <w:t>.</w:t>
      </w:r>
    </w:p>
    <w:p w14:paraId="5E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контроля за</w:t>
      </w:r>
      <w:r>
        <w:rPr>
          <w:rFonts w:ascii="Times New Roman" w:hAnsi="Times New Roman"/>
        </w:rPr>
        <w:t xml:space="preserve"> соблюдением Правил благоустройства и пожарной безопасности должностными лицами Администрации поселения в текущем году  составлен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 xml:space="preserve"> протоколов </w:t>
      </w:r>
      <w:r>
        <w:rPr>
          <w:rFonts w:ascii="Times New Roman" w:hAnsi="Times New Roman"/>
        </w:rPr>
        <w:t>об административных</w:t>
      </w:r>
      <w:r>
        <w:rPr>
          <w:rFonts w:ascii="Times New Roman" w:hAnsi="Times New Roman"/>
        </w:rPr>
        <w:t xml:space="preserve"> правонарушениях, совершенных физическими лицами, </w:t>
      </w:r>
      <w:r>
        <w:rPr>
          <w:rFonts w:ascii="Times New Roman" w:hAnsi="Times New Roman"/>
        </w:rPr>
        <w:t>вручено предупреждения</w:t>
      </w:r>
      <w:r>
        <w:rPr>
          <w:rFonts w:ascii="Times New Roman" w:hAnsi="Times New Roman"/>
        </w:rPr>
        <w:t>: </w:t>
      </w:r>
    </w:p>
    <w:p w14:paraId="5F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по ч.1 ст.5.1 Областного закона №273-ЗС от 25.10.2002г (нарушение правил благоустройства) – 7 протоколов.</w:t>
      </w:r>
    </w:p>
    <w:p w14:paraId="60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Вручено 34 предупреждения.</w:t>
      </w:r>
    </w:p>
    <w:p w14:paraId="6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62000000">
      <w:pPr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u w:color="000000" w:val="single"/>
        </w:rPr>
        <w:t>Землеустройство и землепользование</w:t>
      </w:r>
    </w:p>
    <w:p w14:paraId="63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64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Выдано 75</w:t>
      </w:r>
      <w:r>
        <w:rPr>
          <w:rFonts w:ascii="Times New Roman" w:hAnsi="Times New Roman"/>
        </w:rPr>
        <w:t xml:space="preserve"> уведомлени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собственникам земельных участков об отказе от покупки продаваемого земельного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участка.</w:t>
      </w:r>
    </w:p>
    <w:p w14:paraId="65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Выдано  </w:t>
      </w:r>
      <w:r>
        <w:rPr>
          <w:rFonts w:ascii="Times New Roman" w:hAnsi="Times New Roman"/>
        </w:rPr>
        <w:t xml:space="preserve">61  выписок </w:t>
      </w:r>
      <w:r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похозяйственной</w:t>
      </w:r>
      <w:r>
        <w:rPr>
          <w:rFonts w:ascii="Times New Roman" w:hAnsi="Times New Roman"/>
        </w:rPr>
        <w:t xml:space="preserve"> книги для получения кредита на развитие ЛПХ.</w:t>
      </w:r>
    </w:p>
    <w:p w14:paraId="66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Организация в проведении своевременной запланированной ветеринарной   обработки (прививки и вакцинации домашних животных).</w:t>
      </w:r>
    </w:p>
    <w:p w14:paraId="67000000">
      <w:pPr>
        <w:ind w:firstLine="70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Проведение работы по выявлению и внесению в Единый государственный реестр недвижимости сведений  о правообладателях  ранее учтенных объектов недвижимости. В результате проведенных мероприятий, выявлены 12 земельных участков без права собственности. Внесены сведения недостающих характеристик по 5 объектам. Рассматривается вопрос об исключении из ЕГРН сведений о земельных участках, содержащихся в прилагаемом перечне. Составлено 47 актов </w:t>
      </w:r>
      <w:r>
        <w:rPr>
          <w:rFonts w:ascii="Times New Roman" w:hAnsi="Times New Roman"/>
        </w:rPr>
        <w:t>списания</w:t>
      </w:r>
      <w:r>
        <w:rPr>
          <w:rFonts w:ascii="Times New Roman" w:hAnsi="Times New Roman"/>
        </w:rPr>
        <w:t xml:space="preserve"> полностью разрушенных жилых и нежилых помещений, и</w:t>
      </w:r>
      <w:r>
        <w:rPr>
          <w:rFonts w:ascii="Times New Roman" w:hAnsi="Times New Roman"/>
        </w:rPr>
        <w:t>нформация направлена в администрацию Куйбышевского района.</w:t>
      </w:r>
    </w:p>
    <w:p w14:paraId="68000000">
      <w:pPr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Продолжена работа по сдаче в аренду муниципального имущества муниципальной собственности.  В 2023 году заключено:</w:t>
      </w:r>
    </w:p>
    <w:p w14:paraId="69000000">
      <w:pPr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- 4 договора аренды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муниципального имущества, находящегося в оперативном управлении Администрации в </w:t>
      </w:r>
      <w:r>
        <w:rPr>
          <w:rFonts w:ascii="Times New Roman" w:hAnsi="Times New Roman"/>
        </w:rPr>
        <w:t>Кринично-Лугском</w:t>
      </w:r>
      <w:r>
        <w:rPr>
          <w:rFonts w:ascii="Times New Roman" w:hAnsi="Times New Roman"/>
        </w:rPr>
        <w:t xml:space="preserve"> сельском </w:t>
      </w:r>
      <w:r>
        <w:rPr>
          <w:rFonts w:ascii="Times New Roman" w:hAnsi="Times New Roman"/>
        </w:rPr>
        <w:t>поселении: заключенных с Таганрогским отделением ОАО «Сбербанк России» № 5221, с Ростовским филиалом ОАО «Ростелеком», с ООО «</w:t>
      </w:r>
      <w:r>
        <w:rPr>
          <w:rFonts w:ascii="Times New Roman" w:hAnsi="Times New Roman"/>
        </w:rPr>
        <w:t>Ростовтеплоэнерго</w:t>
      </w:r>
      <w:r>
        <w:rPr>
          <w:rFonts w:ascii="Times New Roman" w:hAnsi="Times New Roman"/>
        </w:rPr>
        <w:t>», с ИП Харченко О.Г.</w:t>
      </w:r>
    </w:p>
    <w:p w14:paraId="6A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-1 договор аренды имущества, находящегося в казне муниципального образования «</w:t>
      </w:r>
      <w:r>
        <w:rPr>
          <w:rFonts w:ascii="Times New Roman" w:hAnsi="Times New Roman"/>
        </w:rPr>
        <w:t>Кринично-Лугское</w:t>
      </w:r>
      <w:r>
        <w:rPr>
          <w:rFonts w:ascii="Times New Roman" w:hAnsi="Times New Roman"/>
        </w:rPr>
        <w:t xml:space="preserve"> сельское поселение»: заключенных с Рожковым Н.В.</w:t>
      </w:r>
    </w:p>
    <w:p w14:paraId="6B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договор аренды земельного участка, находящегося в собственности муниципального образования «</w:t>
      </w:r>
      <w:r>
        <w:rPr>
          <w:rFonts w:ascii="Times New Roman" w:hAnsi="Times New Roman"/>
        </w:rPr>
        <w:t>Кринично-Лугское</w:t>
      </w:r>
      <w:r>
        <w:rPr>
          <w:rFonts w:ascii="Times New Roman" w:hAnsi="Times New Roman"/>
        </w:rPr>
        <w:t xml:space="preserve"> сельское поселение», заключенного с ИП «Главой КФХ </w:t>
      </w:r>
      <w:r>
        <w:rPr>
          <w:rFonts w:ascii="Times New Roman" w:hAnsi="Times New Roman"/>
        </w:rPr>
        <w:t>Шленчак</w:t>
      </w:r>
      <w:r>
        <w:rPr>
          <w:rFonts w:ascii="Times New Roman" w:hAnsi="Times New Roman"/>
        </w:rPr>
        <w:t xml:space="preserve"> А.А.»</w:t>
      </w:r>
    </w:p>
    <w:p w14:paraId="6C000000">
      <w:pPr>
        <w:spacing w:after="120"/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</w:rPr>
        <w:t> </w:t>
      </w:r>
    </w:p>
    <w:p w14:paraId="6D000000">
      <w:pPr>
        <w:spacing w:after="120"/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u w:color="000000" w:val="single"/>
        </w:rPr>
        <w:t>Мероприятия по вопросам ЧС и ПБ</w:t>
      </w:r>
    </w:p>
    <w:p w14:paraId="6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    </w:t>
      </w:r>
    </w:p>
    <w:p w14:paraId="6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     </w:t>
      </w:r>
      <w:r>
        <w:rPr>
          <w:rFonts w:ascii="Times New Roman" w:hAnsi="Times New Roman"/>
        </w:rPr>
        <w:t xml:space="preserve">В целях недопущения пожаров (в </w:t>
      </w:r>
      <w:r>
        <w:rPr>
          <w:rFonts w:ascii="Times New Roman" w:hAnsi="Times New Roman"/>
        </w:rPr>
        <w:t>т.ч</w:t>
      </w:r>
      <w:r>
        <w:rPr>
          <w:rFonts w:ascii="Times New Roman" w:hAnsi="Times New Roman"/>
        </w:rPr>
        <w:t xml:space="preserve">. ландшафтных) на территории поселения постоянно ведется противопожарная пропаганда – в личных беседах, в ежемесячном информационном бюллетене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>, на официальном сайте Администрации поселения в памятках, объявлениях, радиогазетах, в школах напоминаются требования ПБ,  запрет на выжигание сухой растительности и мерах ответственности,  номера телефонов по которым звонить в случае пожара.</w:t>
      </w:r>
    </w:p>
    <w:p w14:paraId="7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Проведены тренировки по ликвидации ЧС на территории поселения и оповещению населения.</w:t>
      </w:r>
    </w:p>
    <w:p w14:paraId="7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         </w:t>
      </w:r>
      <w:r>
        <w:rPr>
          <w:rFonts w:ascii="Times New Roman" w:hAnsi="Times New Roman"/>
        </w:rPr>
        <w:t>Прошли заседания КЧС и ПБ поселения по вопросам ПБ в весенне-летний пожароопасные периоды, безопасности на воде.</w:t>
      </w:r>
    </w:p>
    <w:p w14:paraId="7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Существующие источники противопожарного водоснабжения и подъезды к ним содержатся в надлежащем состоянии. Забор воды пожарными машинами можно производить с водонапорных башен.</w:t>
      </w:r>
    </w:p>
    <w:p w14:paraId="73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Учтены семьи, находящиеся в социально опасном положении (7 семей). </w:t>
      </w:r>
      <w:r>
        <w:rPr>
          <w:rFonts w:ascii="Times New Roman" w:hAnsi="Times New Roman"/>
        </w:rPr>
        <w:t>Специалистами Администрации поселения проведены комиссионные посещения  данных семей, с которыми проведены разъяснительные беседы о родительской ответственности за детей, с рекомендацией о строгом запрете появления несовершеннолетних на водных объектах и заброшенных усадьбах поселения без сопровождения взрослых, с вручением памяток по пожарной безопасности, о вреде наркотиков, правилах безопасного поведения на воде (льду).</w:t>
      </w:r>
    </w:p>
    <w:p w14:paraId="7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Ведется профилактическая работа по предупреждению террористических и экстремистских проявлений на территории поселения, укреплению межнационального согласия, повышению бдительности.</w:t>
      </w:r>
    </w:p>
    <w:p w14:paraId="7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         Работает народная  дружина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поселения.</w:t>
      </w:r>
    </w:p>
    <w:p w14:paraId="7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Проводятся профилактические антинаркотические мероприятия (рейды по определению и уничтожению очагов дикорастущей конопли, информация в СМИ, распространение памяток).</w:t>
      </w:r>
    </w:p>
    <w:p w14:paraId="7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7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                                                    </w:t>
      </w:r>
      <w:r>
        <w:rPr>
          <w:rFonts w:ascii="Times New Roman" w:hAnsi="Times New Roman"/>
          <w:b w:val="1"/>
          <w:u w:color="000000" w:val="single"/>
        </w:rPr>
        <w:t>Военно</w:t>
      </w:r>
      <w:r>
        <w:rPr>
          <w:rFonts w:ascii="Times New Roman" w:hAnsi="Times New Roman"/>
          <w:b w:val="1"/>
          <w:u w:color="000000" w:val="single"/>
        </w:rPr>
        <w:t xml:space="preserve"> – Учетный стол</w:t>
      </w:r>
    </w:p>
    <w:p w14:paraId="7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7A000000">
      <w:pPr>
        <w:ind w:firstLine="425" w:left="284" w:right="72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По итогам первого полугодия 2023 года на первичном воинском учете состоят 814 </w:t>
      </w:r>
      <w:r>
        <w:rPr>
          <w:rFonts w:ascii="Times New Roman" w:hAnsi="Times New Roman"/>
          <w:u w:color="000000" w:val="single"/>
        </w:rPr>
        <w:t>граждан</w:t>
      </w:r>
      <w:r>
        <w:rPr>
          <w:rFonts w:ascii="Times New Roman" w:hAnsi="Times New Roman"/>
        </w:rPr>
        <w:t>, в том числе:</w:t>
      </w:r>
    </w:p>
    <w:p w14:paraId="7B000000">
      <w:pPr>
        <w:spacing w:after="134" w:before="134"/>
        <w:ind w:firstLine="709" w:left="0" w:right="72"/>
        <w:rPr>
          <w:rFonts w:ascii="Times New Roman" w:hAnsi="Times New Roman"/>
          <w:sz w:val="24"/>
        </w:rPr>
      </w:pPr>
      <w:r>
        <w:rPr>
          <w:rFonts w:ascii="Times New Roman" w:hAnsi="Times New Roman"/>
          <w:u w:color="000000" w:val="single"/>
        </w:rPr>
        <w:t>11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офицеров запас</w:t>
      </w:r>
      <w:r>
        <w:rPr>
          <w:rFonts w:ascii="Times New Roman" w:hAnsi="Times New Roman"/>
        </w:rPr>
        <w:t>а(</w:t>
      </w:r>
      <w:r>
        <w:rPr>
          <w:rFonts w:ascii="Times New Roman" w:hAnsi="Times New Roman"/>
        </w:rPr>
        <w:t xml:space="preserve"> в сравнении с 2022 годом </w:t>
      </w:r>
      <w:r>
        <w:rPr>
          <w:rFonts w:ascii="Times New Roman" w:hAnsi="Times New Roman"/>
          <w:u w:color="000000" w:val="single"/>
        </w:rPr>
        <w:t>уменьшилось</w:t>
      </w:r>
      <w:r>
        <w:rPr>
          <w:rFonts w:ascii="Times New Roman" w:hAnsi="Times New Roman"/>
        </w:rPr>
        <w:t xml:space="preserve"> на 6 человек);</w:t>
      </w:r>
    </w:p>
    <w:p w14:paraId="7C000000">
      <w:pPr>
        <w:spacing w:after="134" w:before="134"/>
        <w:ind w:firstLine="709" w:left="0" w:right="72"/>
        <w:rPr>
          <w:rFonts w:ascii="Times New Roman" w:hAnsi="Times New Roman"/>
          <w:sz w:val="24"/>
        </w:rPr>
      </w:pPr>
      <w:r>
        <w:rPr>
          <w:rFonts w:ascii="Times New Roman" w:hAnsi="Times New Roman"/>
          <w:u w:color="000000" w:val="single"/>
        </w:rPr>
        <w:t>751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прапорщиков, мичманов, сержантов, старшин, солдат и матросов запаса </w:t>
      </w:r>
      <w:r>
        <w:rPr>
          <w:rFonts w:ascii="Times New Roman" w:hAnsi="Times New Roman"/>
          <w:u w:color="000000" w:val="single"/>
        </w:rPr>
        <w:t>(уменьшилось на 9</w:t>
      </w:r>
      <w:r>
        <w:rPr>
          <w:rFonts w:ascii="Times New Roman" w:hAnsi="Times New Roman"/>
        </w:rPr>
        <w:t xml:space="preserve"> человек).</w:t>
      </w:r>
    </w:p>
    <w:p w14:paraId="7D000000">
      <w:pPr>
        <w:spacing w:after="134" w:before="134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u w:color="000000" w:val="single"/>
        </w:rPr>
        <w:t>Прибыло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в запас  -7 человек</w:t>
      </w:r>
      <w:r>
        <w:rPr>
          <w:rFonts w:ascii="Times New Roman" w:hAnsi="Times New Roman"/>
        </w:rPr>
        <w:t>.</w:t>
      </w:r>
    </w:p>
    <w:p w14:paraId="7E000000">
      <w:pPr>
        <w:spacing w:after="134" w:before="134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u w:color="000000" w:val="single"/>
        </w:rPr>
        <w:t>Убыло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– 19  человек, в </w:t>
      </w:r>
      <w:r>
        <w:rPr>
          <w:rFonts w:ascii="Times New Roman" w:hAnsi="Times New Roman"/>
        </w:rPr>
        <w:t>т.ч</w:t>
      </w:r>
      <w:r>
        <w:rPr>
          <w:rFonts w:ascii="Times New Roman" w:hAnsi="Times New Roman"/>
        </w:rPr>
        <w:t>.п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достижению предельного возраста -18 человек, со сменой места жительства - 1 человек.</w:t>
      </w:r>
    </w:p>
    <w:p w14:paraId="7F000000">
      <w:pPr>
        <w:spacing w:after="134" w:before="134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апреле 2023 года проведена медицинская призывная комиссия в военном комиссариате Матвеево -Курганского и Куйбышевского районов. На комиссию было вызвано 8 человек.</w:t>
      </w:r>
    </w:p>
    <w:p w14:paraId="80000000">
      <w:pPr>
        <w:spacing w:after="134" w:before="134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Проведена сверка д</w:t>
      </w:r>
      <w:r>
        <w:rPr>
          <w:rFonts w:ascii="Times New Roman" w:hAnsi="Times New Roman"/>
        </w:rPr>
        <w:t xml:space="preserve">окументов первичного воинского учета и бронирования </w:t>
      </w:r>
      <w:r>
        <w:rPr>
          <w:rFonts w:ascii="Times New Roman" w:hAnsi="Times New Roman"/>
          <w:sz w:val="28"/>
        </w:rPr>
        <w:t>в 22-х организациях находящихся на территории поселения, с 7 организациями проведена проверка воинского учета.</w:t>
      </w:r>
    </w:p>
    <w:p w14:paraId="81000000">
      <w:pPr>
        <w:spacing w:after="134" w:before="134" w:line="24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Проведена постановка на первичный воинский учет юношей 2006 года рождения, а также граждан призывного возраста ранее не состоящих на воинском учете.</w:t>
      </w:r>
    </w:p>
    <w:p w14:paraId="82000000">
      <w:pPr>
        <w:spacing w:after="134" w:before="134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Велась работа с гражданами, состоящих на в\у, по внесению изменений в учетные карточки и военные билеты. </w:t>
      </w:r>
    </w:p>
    <w:p w14:paraId="83000000">
      <w:pPr>
        <w:spacing w:after="134" w:before="134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Проведена сверка и проверка первичного учета с картотекой ВК </w:t>
      </w:r>
      <w:r>
        <w:rPr>
          <w:rFonts w:ascii="Times New Roman" w:hAnsi="Times New Roman"/>
        </w:rPr>
        <w:t>Матвеево-Курганского</w:t>
      </w:r>
      <w:r>
        <w:rPr>
          <w:rFonts w:ascii="Times New Roman" w:hAnsi="Times New Roman"/>
        </w:rPr>
        <w:t xml:space="preserve"> района.</w:t>
      </w:r>
    </w:p>
    <w:p w14:paraId="84000000">
      <w:pPr>
        <w:spacing w:after="134" w:before="134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Велась работа с гражданами, которые обращались письменно или через сайт в Администрацию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 по вопросам поиска родственников, воевавших или погибших на территории поселения во время Великой Отечественной войны. Осуществлялась работа по установлению имен и судеб в дополнение к сведениям, содержащимся в ГИС «Память народа».</w:t>
      </w:r>
    </w:p>
    <w:p w14:paraId="85000000">
      <w:pPr>
        <w:spacing w:after="134" w:before="134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первом полугодии 2023 год  продолжилась работа по отбору граждан на военную службу по контракту.</w:t>
      </w:r>
    </w:p>
    <w:p w14:paraId="86000000">
      <w:pPr>
        <w:spacing w:after="134" w:before="134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Для прохождения военной службы по частичной мобилизации в Вооруженные силы Российской Федерации на территории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 мобилизовано 15 человек.</w:t>
      </w:r>
    </w:p>
    <w:p w14:paraId="87000000">
      <w:pPr>
        <w:spacing w:after="134" w:before="134"/>
        <w:ind w:firstLine="708" w:left="0"/>
        <w:rPr>
          <w:rFonts w:ascii="Times New Roman" w:hAnsi="Times New Roman"/>
          <w:sz w:val="24"/>
        </w:rPr>
      </w:pPr>
    </w:p>
    <w:p w14:paraId="88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 w:val="1"/>
          <w:u w:color="000000" w:val="single"/>
        </w:rPr>
        <w:t>Культура и спорт</w:t>
      </w:r>
    </w:p>
    <w:p w14:paraId="89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8A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Кринично-Лугском</w:t>
      </w:r>
      <w:r>
        <w:rPr>
          <w:rFonts w:ascii="Times New Roman" w:hAnsi="Times New Roman"/>
        </w:rPr>
        <w:t xml:space="preserve"> сельском поселении имеется подведомственное Муниципальное учреждение культуры Централизованная клубная система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подчинении</w:t>
      </w:r>
      <w:r>
        <w:rPr>
          <w:rFonts w:ascii="Times New Roman" w:hAnsi="Times New Roman"/>
        </w:rPr>
        <w:t xml:space="preserve"> которого имеется 8 филиалов: 7 Сельских Клубов и 1 Сельский Дом Культуры.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Штатная численность учреждения составляет 20,3 штатные единицы, среднесписочная численность 13,2 </w:t>
      </w:r>
      <w:r>
        <w:rPr>
          <w:rFonts w:ascii="Times New Roman" w:hAnsi="Times New Roman"/>
        </w:rPr>
        <w:t>штатных</w:t>
      </w:r>
      <w:r>
        <w:rPr>
          <w:rFonts w:ascii="Times New Roman" w:hAnsi="Times New Roman"/>
        </w:rPr>
        <w:t xml:space="preserve"> единицы. 25 человека оказывают услуги по организации досуга населения.</w:t>
      </w:r>
    </w:p>
    <w:p w14:paraId="8B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</w:rPr>
        <w:t>Доходы учреждения составили  – всего</w:t>
      </w:r>
    </w:p>
    <w:p w14:paraId="8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</w:rPr>
        <w:t> - </w:t>
      </w:r>
      <w:r>
        <w:rPr>
          <w:rFonts w:ascii="Times New Roman" w:hAnsi="Times New Roman"/>
          <w:b w:val="1"/>
        </w:rPr>
        <w:t xml:space="preserve"> </w:t>
      </w:r>
      <w:r>
        <w:rPr>
          <w:b w:val="1"/>
        </w:rPr>
        <w:t>6 569,1</w:t>
      </w:r>
      <w:r>
        <w:rPr>
          <w:rFonts w:ascii="Times New Roman" w:hAnsi="Times New Roman"/>
          <w:b w:val="1"/>
        </w:rPr>
        <w:t xml:space="preserve"> тыс. рублей</w:t>
      </w:r>
    </w:p>
    <w:p w14:paraId="8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в том числе:</w:t>
      </w:r>
    </w:p>
    <w:p w14:paraId="8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-доходы от собственности –  2,5 тыс. рублей</w:t>
      </w:r>
    </w:p>
    <w:p w14:paraId="8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-доходы от возмещения коммунальных услуг – 188,9 тыс. рублей</w:t>
      </w:r>
    </w:p>
    <w:p w14:paraId="9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-доходы от оказания платных услуг  – 41,5 тыс. рублей</w:t>
      </w:r>
    </w:p>
    <w:p w14:paraId="9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-субсидии на выполнение муниципального задания  – 6 336,2 тыс. рублей</w:t>
      </w:r>
    </w:p>
    <w:p w14:paraId="9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</w:rPr>
        <w:t>   </w:t>
      </w:r>
      <w:r>
        <w:rPr>
          <w:rFonts w:ascii="Times New Roman" w:hAnsi="Times New Roman"/>
          <w:b w:val="1"/>
          <w:color w:val="FF0000"/>
        </w:rPr>
        <w:t> 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color w:val="FF0000"/>
        </w:rPr>
        <w:t> </w:t>
      </w:r>
      <w:r>
        <w:rPr>
          <w:rFonts w:ascii="Times New Roman" w:hAnsi="Times New Roman"/>
          <w:b w:val="1"/>
          <w:color w:val="FF0000"/>
        </w:rPr>
        <w:t> </w:t>
      </w:r>
      <w:r>
        <w:rPr>
          <w:rFonts w:ascii="Times New Roman" w:hAnsi="Times New Roman"/>
          <w:b w:val="1"/>
        </w:rPr>
        <w:t>Расходы – всего 6 513,0 тыс. рублей</w:t>
      </w:r>
      <w:r>
        <w:rPr>
          <w:rFonts w:ascii="Times New Roman" w:hAnsi="Times New Roman"/>
          <w:sz w:val="24"/>
        </w:rPr>
        <w:t>:</w:t>
      </w:r>
    </w:p>
    <w:p w14:paraId="9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</w:rPr>
        <w:t> </w:t>
      </w:r>
      <w:r>
        <w:rPr>
          <w:rFonts w:ascii="Times New Roman" w:hAnsi="Times New Roman"/>
          <w:b w:val="1"/>
        </w:rPr>
        <w:t xml:space="preserve">– </w:t>
      </w:r>
      <w:r>
        <w:rPr>
          <w:rFonts w:ascii="Times New Roman" w:hAnsi="Times New Roman"/>
          <w:b w:val="1"/>
        </w:rPr>
        <w:t xml:space="preserve">бюджетные средства </w:t>
      </w:r>
      <w:r>
        <w:rPr>
          <w:b w:val="1"/>
        </w:rPr>
        <w:t>6 336,</w:t>
      </w:r>
      <w:r>
        <w:t>2</w:t>
      </w:r>
      <w:r>
        <w:rPr>
          <w:rFonts w:ascii="Times New Roman" w:hAnsi="Times New Roman"/>
          <w:b w:val="1"/>
        </w:rPr>
        <w:t xml:space="preserve"> тыс. рублей</w:t>
      </w:r>
    </w:p>
    <w:p w14:paraId="9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в том числе:</w:t>
      </w:r>
    </w:p>
    <w:p w14:paraId="9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-заработная плата и начисления </w:t>
      </w:r>
      <w:r>
        <w:rPr>
          <w:rFonts w:ascii="Times New Roman" w:hAnsi="Times New Roman"/>
        </w:rPr>
        <w:t>-3 500,7</w:t>
      </w:r>
      <w:r>
        <w:rPr>
          <w:rFonts w:ascii="Times New Roman" w:hAnsi="Times New Roman"/>
        </w:rPr>
        <w:t xml:space="preserve"> тыс. рублей</w:t>
      </w:r>
    </w:p>
    <w:p w14:paraId="9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-услуги связи –25,8</w:t>
      </w:r>
      <w:r>
        <w:rPr>
          <w:rFonts w:ascii="Times New Roman" w:hAnsi="Times New Roman"/>
        </w:rPr>
        <w:t xml:space="preserve"> тыс. рублей</w:t>
      </w:r>
    </w:p>
    <w:p w14:paraId="9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-коммунальные услуги– 2 664,2</w:t>
      </w:r>
      <w:r>
        <w:rPr>
          <w:rFonts w:ascii="Times New Roman" w:hAnsi="Times New Roman"/>
        </w:rPr>
        <w:t xml:space="preserve"> тыс. рублей</w:t>
      </w:r>
    </w:p>
    <w:p w14:paraId="98000000">
      <w:pPr>
        <w:rPr>
          <w:rFonts w:ascii="Times New Roman" w:hAnsi="Times New Roman"/>
        </w:rPr>
      </w:pPr>
      <w:r>
        <w:rPr>
          <w:rFonts w:ascii="Times New Roman" w:hAnsi="Times New Roman"/>
        </w:rPr>
        <w:t>-ГСМ -37,9</w:t>
      </w:r>
      <w:r>
        <w:rPr>
          <w:rFonts w:ascii="Times New Roman" w:hAnsi="Times New Roman"/>
        </w:rPr>
        <w:t xml:space="preserve"> тыс. рублей</w:t>
      </w:r>
    </w:p>
    <w:p w14:paraId="9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-оплата налогов – 7,6</w:t>
      </w:r>
      <w:r>
        <w:rPr>
          <w:rFonts w:ascii="Times New Roman" w:hAnsi="Times New Roman"/>
        </w:rPr>
        <w:t xml:space="preserve"> тыс. рублей</w:t>
      </w:r>
    </w:p>
    <w:p w14:paraId="9A000000">
      <w:pPr>
        <w:rPr>
          <w:rFonts w:ascii="Times New Roman" w:hAnsi="Times New Roman"/>
        </w:rPr>
      </w:pPr>
      <w:r>
        <w:rPr>
          <w:rFonts w:ascii="Times New Roman" w:hAnsi="Times New Roman"/>
        </w:rPr>
        <w:t>-услуги по содержанию имущества в сумме 95,25 тыс. рублей (дератизация, содержание пожарной сигнализации, ТО газового оборудования, гидравлические испытания отопительной системы)</w:t>
      </w:r>
    </w:p>
    <w:p w14:paraId="9B000000">
      <w:pPr>
        <w:rPr>
          <w:rFonts w:ascii="Times New Roman" w:hAnsi="Times New Roman"/>
        </w:rPr>
      </w:pPr>
      <w:r>
        <w:rPr>
          <w:rFonts w:ascii="Times New Roman" w:hAnsi="Times New Roman"/>
        </w:rPr>
        <w:t>-прочие работы в сумме 4,8 тыс. рубле</w:t>
      </w:r>
      <w:r>
        <w:rPr>
          <w:rFonts w:ascii="Times New Roman" w:hAnsi="Times New Roman"/>
        </w:rPr>
        <w:t>й(</w:t>
      </w:r>
      <w:r>
        <w:rPr>
          <w:rFonts w:ascii="Times New Roman" w:hAnsi="Times New Roman"/>
        </w:rPr>
        <w:t>медицинский пред рейсовый и после рейсовый медосмотр водителя)</w:t>
      </w:r>
    </w:p>
    <w:p w14:paraId="9C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- внебюджетные средства 176,8 тыс. рублей</w:t>
      </w:r>
    </w:p>
    <w:p w14:paraId="9D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-ГСМ -23,0 тыс. рублей </w:t>
      </w:r>
    </w:p>
    <w:p w14:paraId="9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-услуги по содержанию имущества - 115,9</w:t>
      </w:r>
      <w:r>
        <w:rPr>
          <w:rFonts w:ascii="Times New Roman" w:hAnsi="Times New Roman"/>
        </w:rPr>
        <w:t xml:space="preserve"> тыс. рублей (</w:t>
      </w:r>
      <w:r>
        <w:t>ремонт отопительной системы СДК и Кумшатского СК в Н-Н, р</w:t>
      </w:r>
      <w:r>
        <w:t>емонт электроосвещения в СК Каменно-Тузловка и СДК Новая Надежда, оприсовка в СДК, ремонт автомобиля</w:t>
      </w:r>
      <w:r>
        <w:rPr>
          <w:rFonts w:ascii="Times New Roman" w:hAnsi="Times New Roman"/>
        </w:rPr>
        <w:t>, ТО автомобиля)</w:t>
      </w:r>
    </w:p>
    <w:p w14:paraId="9F000000">
      <w:pPr>
        <w:rPr>
          <w:rFonts w:ascii="Times New Roman" w:hAnsi="Times New Roman"/>
        </w:rPr>
      </w:pPr>
      <w:r>
        <w:rPr>
          <w:rFonts w:ascii="Times New Roman" w:hAnsi="Times New Roman"/>
        </w:rPr>
        <w:t>-прочие работы – 37,9 (содержание сайта учреждения, сайта по «Пушкинской карте», повышение квалификации</w:t>
      </w:r>
      <w:r>
        <w:rPr>
          <w:rFonts w:ascii="Times New Roman" w:hAnsi="Times New Roman"/>
        </w:rPr>
        <w:t>)</w:t>
      </w:r>
    </w:p>
    <w:p w14:paraId="A0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В Муниципальном учреждении культуры в первом </w:t>
      </w:r>
      <w:r>
        <w:rPr>
          <w:rFonts w:ascii="Times New Roman" w:hAnsi="Times New Roman"/>
          <w:sz w:val="28"/>
        </w:rPr>
        <w:t>полугодии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действуют 26 коллективов самодеятельного творчества, любительские объединения и клубы по интересам, в которых 274 человека. Творческие коллективы учреждения принимают активное участие во всех проводимых учреждениями культуры мероприятиях, в фестивалях и конкурсах районного и межрайонного уровней.</w:t>
      </w:r>
    </w:p>
    <w:p w14:paraId="A1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отчетном периоде </w:t>
      </w:r>
      <w:r>
        <w:rPr>
          <w:rFonts w:ascii="Times New Roman" w:hAnsi="Times New Roman"/>
          <w:sz w:val="28"/>
        </w:rPr>
        <w:t>было проведено 25 культурно-массовых мероприятий</w:t>
      </w:r>
      <w:r>
        <w:rPr>
          <w:rFonts w:ascii="Times New Roman" w:hAnsi="Times New Roman"/>
          <w:sz w:val="28"/>
        </w:rPr>
        <w:t xml:space="preserve"> по профилактике асоциальных явлений (пропаганда здорового образа жизни, повышение </w:t>
      </w:r>
      <w:r>
        <w:rPr>
          <w:rFonts w:ascii="Times New Roman" w:hAnsi="Times New Roman"/>
          <w:sz w:val="28"/>
        </w:rPr>
        <w:t>антинаркотической</w:t>
      </w:r>
      <w:r>
        <w:rPr>
          <w:rFonts w:ascii="Times New Roman" w:hAnsi="Times New Roman"/>
          <w:sz w:val="28"/>
        </w:rPr>
        <w:t xml:space="preserve"> ориентации</w:t>
      </w:r>
      <w:r>
        <w:rPr>
          <w:rFonts w:ascii="Times New Roman" w:hAnsi="Times New Roman"/>
          <w:sz w:val="28"/>
        </w:rPr>
        <w:t xml:space="preserve"> и т.д.). Эти мероприятия посетили 1984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 Формы мероприятий этой тематики разные: беседы, тематические вечера отдыха, игровые программы, онлайн видеоролики и тематические программы, но все они, в основном, рассчитаны на молодежную и подростковую аудиторию.</w:t>
      </w:r>
    </w:p>
    <w:p w14:paraId="A2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клубных учреждений по развитию традиционных ремесел, формированию навыков декоративно-прикладного творчества, изобразительного искусства и фотоискусства: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отчетный период осуществляют</w:t>
      </w:r>
      <w:r>
        <w:rPr>
          <w:rFonts w:ascii="Times New Roman" w:hAnsi="Times New Roman"/>
          <w:sz w:val="28"/>
        </w:rPr>
        <w:t xml:space="preserve"> свою </w:t>
      </w:r>
      <w:r>
        <w:rPr>
          <w:rFonts w:ascii="Times New Roman" w:hAnsi="Times New Roman"/>
          <w:sz w:val="28"/>
        </w:rPr>
        <w:t>деятельность 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кружка ДПТ, в которых 40 человек участников</w:t>
      </w:r>
      <w:r>
        <w:rPr>
          <w:rFonts w:ascii="Times New Roman" w:hAnsi="Times New Roman"/>
          <w:sz w:val="28"/>
        </w:rPr>
        <w:t>.</w:t>
      </w:r>
    </w:p>
    <w:p w14:paraId="A3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Проведено 135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культурно – массовых мероприятий</w:t>
      </w:r>
      <w:r>
        <w:rPr>
          <w:rFonts w:ascii="Times New Roman" w:hAnsi="Times New Roman"/>
          <w:sz w:val="28"/>
        </w:rPr>
        <w:t xml:space="preserve"> по патриотическому воспитанию населения, </w:t>
      </w:r>
      <w:r>
        <w:rPr>
          <w:rFonts w:ascii="Times New Roman" w:hAnsi="Times New Roman"/>
          <w:sz w:val="28"/>
        </w:rPr>
        <w:t>некоторые мероприятия</w:t>
      </w:r>
      <w:r>
        <w:rPr>
          <w:rFonts w:ascii="Times New Roman" w:hAnsi="Times New Roman"/>
          <w:sz w:val="28"/>
        </w:rPr>
        <w:t xml:space="preserve"> были проведены в онлайн формате. Эти мероприятия</w:t>
      </w:r>
      <w:r>
        <w:rPr>
          <w:rFonts w:ascii="Times New Roman" w:hAnsi="Times New Roman"/>
          <w:sz w:val="28"/>
        </w:rPr>
        <w:t xml:space="preserve"> посетители  и просмотрели 18184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A4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проживает 14</w:t>
      </w:r>
      <w:r>
        <w:rPr>
          <w:rFonts w:ascii="Times New Roman" w:hAnsi="Times New Roman"/>
          <w:sz w:val="28"/>
        </w:rPr>
        <w:t xml:space="preserve"> детей и подростков, которым учреждениями культуры уделяется особое внимание. Это семьи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Зайцевых (с. Миллерово), </w:t>
      </w:r>
      <w:r>
        <w:rPr>
          <w:rFonts w:ascii="Times New Roman" w:hAnsi="Times New Roman"/>
          <w:sz w:val="28"/>
        </w:rPr>
        <w:t xml:space="preserve">Смоляк (с. Миллерово), Логиновых (с. Миллерово), Чумак (с. Миллерово), </w:t>
      </w:r>
      <w:r>
        <w:rPr>
          <w:rFonts w:ascii="Times New Roman" w:hAnsi="Times New Roman"/>
          <w:sz w:val="28"/>
        </w:rPr>
        <w:t xml:space="preserve">Власовых (с. Миллерово), Лазаревых (х. </w:t>
      </w:r>
      <w:r>
        <w:rPr>
          <w:rFonts w:ascii="Times New Roman" w:hAnsi="Times New Roman"/>
          <w:sz w:val="28"/>
        </w:rPr>
        <w:t>Русско-Лютино</w:t>
      </w:r>
      <w:r>
        <w:rPr>
          <w:rFonts w:ascii="Times New Roman" w:hAnsi="Times New Roman"/>
          <w:sz w:val="28"/>
        </w:rPr>
        <w:t>), Степаненко (х. Новая Надежда), Белоусовых (с. Миллерово), Поповых (х. Новая Надежда)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Дети школьного во</w:t>
      </w:r>
      <w:r>
        <w:rPr>
          <w:rFonts w:ascii="Times New Roman" w:hAnsi="Times New Roman"/>
          <w:sz w:val="28"/>
        </w:rPr>
        <w:t>зраста этих семей, </w:t>
      </w:r>
      <w:r>
        <w:rPr>
          <w:rFonts w:ascii="Times New Roman" w:hAnsi="Times New Roman"/>
          <w:sz w:val="28"/>
        </w:rPr>
        <w:t xml:space="preserve">являются участниками кружков учреждения и </w:t>
      </w:r>
      <w:r>
        <w:rPr>
          <w:rFonts w:ascii="Times New Roman" w:hAnsi="Times New Roman"/>
          <w:sz w:val="28"/>
        </w:rPr>
        <w:t xml:space="preserve">принимают </w:t>
      </w:r>
      <w:r>
        <w:rPr>
          <w:rFonts w:ascii="Times New Roman" w:hAnsi="Times New Roman"/>
          <w:sz w:val="28"/>
        </w:rPr>
        <w:t>акти</w:t>
      </w:r>
      <w:r>
        <w:rPr>
          <w:rFonts w:ascii="Times New Roman" w:hAnsi="Times New Roman"/>
          <w:sz w:val="28"/>
        </w:rPr>
        <w:t xml:space="preserve">вное участие в </w:t>
      </w:r>
      <w:r>
        <w:rPr>
          <w:rFonts w:ascii="Times New Roman" w:hAnsi="Times New Roman"/>
          <w:sz w:val="28"/>
        </w:rPr>
        <w:t xml:space="preserve">культурно-массовых </w:t>
      </w:r>
      <w:r>
        <w:rPr>
          <w:rFonts w:ascii="Times New Roman" w:hAnsi="Times New Roman"/>
          <w:sz w:val="28"/>
        </w:rPr>
        <w:t>мероприятиях</w:t>
      </w:r>
      <w:r>
        <w:rPr>
          <w:rFonts w:ascii="Times New Roman" w:hAnsi="Times New Roman"/>
          <w:sz w:val="28"/>
        </w:rPr>
        <w:t>.</w:t>
      </w:r>
    </w:p>
    <w:p w14:paraId="A5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Детские тематические, игровые  утренники, театрализованные праздники, викторины, развлекательные программы для детей до 14 лет проводятся во всех учреждениях культуры МУК ЦКС К-ЛСП с частотой  1-2 мероприятия в месяц.  В </w:t>
      </w:r>
      <w:r>
        <w:rPr>
          <w:rFonts w:ascii="Times New Roman" w:hAnsi="Times New Roman"/>
          <w:sz w:val="28"/>
        </w:rPr>
        <w:t xml:space="preserve">1-ом полугодии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</w:t>
      </w:r>
      <w:r>
        <w:rPr>
          <w:rFonts w:ascii="Times New Roman" w:hAnsi="Times New Roman"/>
          <w:sz w:val="28"/>
        </w:rPr>
        <w:t>ыло организовано и проведено 65 мероприятий, посетителей – 1913</w:t>
      </w:r>
      <w:r>
        <w:rPr>
          <w:rFonts w:ascii="Times New Roman" w:hAnsi="Times New Roman"/>
          <w:sz w:val="28"/>
        </w:rPr>
        <w:t xml:space="preserve"> человек.</w:t>
      </w:r>
    </w:p>
    <w:p w14:paraId="A6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важная и активная деятельность учреждений культуры МУ</w:t>
      </w:r>
      <w:r>
        <w:rPr>
          <w:rFonts w:ascii="Times New Roman" w:hAnsi="Times New Roman"/>
          <w:sz w:val="28"/>
        </w:rPr>
        <w:t xml:space="preserve">К ЦКС К-ЛСП </w:t>
      </w:r>
      <w:r>
        <w:rPr>
          <w:rFonts w:ascii="Times New Roman" w:hAnsi="Times New Roman"/>
          <w:sz w:val="28"/>
        </w:rPr>
        <w:t xml:space="preserve"> была направлена на работу с молодежью от 15 до 35 лет. Для этой катег</w:t>
      </w:r>
      <w:r>
        <w:rPr>
          <w:rFonts w:ascii="Times New Roman" w:hAnsi="Times New Roman"/>
          <w:sz w:val="28"/>
        </w:rPr>
        <w:t xml:space="preserve">ории населения было проведено 13 </w:t>
      </w:r>
      <w:r>
        <w:rPr>
          <w:rFonts w:ascii="Times New Roman" w:hAnsi="Times New Roman"/>
          <w:sz w:val="28"/>
        </w:rPr>
        <w:t>культурно-досуговых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>, в том числе были проведены мероприятия по программе «Пушкинская карта» для возрастной категории с 14 до 22 лет</w:t>
      </w:r>
      <w:r>
        <w:rPr>
          <w:rFonts w:ascii="Times New Roman" w:hAnsi="Times New Roman"/>
          <w:sz w:val="28"/>
        </w:rPr>
        <w:t>.  Их посетили 359</w:t>
      </w:r>
      <w:r>
        <w:rPr>
          <w:rFonts w:ascii="Times New Roman" w:hAnsi="Times New Roman"/>
          <w:sz w:val="28"/>
        </w:rPr>
        <w:t xml:space="preserve"> человек.</w:t>
      </w:r>
    </w:p>
    <w:p w14:paraId="A7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молодежи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МУК</w:t>
      </w:r>
      <w:r>
        <w:rPr>
          <w:rFonts w:ascii="Times New Roman" w:hAnsi="Times New Roman"/>
          <w:sz w:val="28"/>
        </w:rPr>
        <w:t xml:space="preserve"> ЦКС К-ЛСП созданы и действуют культурно-досуговые формирования: молодежный клуб по интересам «В кругу друзей» в </w:t>
      </w:r>
      <w:r>
        <w:rPr>
          <w:rFonts w:ascii="Times New Roman" w:hAnsi="Times New Roman"/>
          <w:sz w:val="28"/>
        </w:rPr>
        <w:t>Ново-Надеждинском</w:t>
      </w:r>
      <w:r>
        <w:rPr>
          <w:rFonts w:ascii="Times New Roman" w:hAnsi="Times New Roman"/>
          <w:sz w:val="28"/>
        </w:rPr>
        <w:t xml:space="preserve"> СДК (руководитель Щербакова О.В.), который посещает 10 человек и </w:t>
      </w:r>
      <w:r>
        <w:rPr>
          <w:rFonts w:ascii="Times New Roman" w:hAnsi="Times New Roman"/>
          <w:sz w:val="28"/>
        </w:rPr>
        <w:t xml:space="preserve">танцевальный коллектив «Сапфир» в </w:t>
      </w:r>
      <w:r>
        <w:rPr>
          <w:rFonts w:ascii="Times New Roman" w:hAnsi="Times New Roman"/>
          <w:sz w:val="28"/>
        </w:rPr>
        <w:t>Миллеровском</w:t>
      </w:r>
      <w:r>
        <w:rPr>
          <w:rFonts w:ascii="Times New Roman" w:hAnsi="Times New Roman"/>
          <w:sz w:val="28"/>
        </w:rPr>
        <w:t xml:space="preserve"> СК</w:t>
      </w:r>
      <w:r>
        <w:rPr>
          <w:rFonts w:ascii="Times New Roman" w:hAnsi="Times New Roman"/>
          <w:sz w:val="28"/>
        </w:rPr>
        <w:t xml:space="preserve"> (руководитель </w:t>
      </w:r>
      <w:r>
        <w:rPr>
          <w:rFonts w:ascii="Times New Roman" w:hAnsi="Times New Roman"/>
          <w:sz w:val="28"/>
        </w:rPr>
        <w:t>Репенко</w:t>
      </w:r>
      <w:r>
        <w:rPr>
          <w:rFonts w:ascii="Times New Roman" w:hAnsi="Times New Roman"/>
          <w:sz w:val="28"/>
        </w:rPr>
        <w:t xml:space="preserve"> В.В.), которое посещают 10 человек.</w:t>
      </w:r>
    </w:p>
    <w:p w14:paraId="A8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1-го полугодия 2023</w:t>
      </w:r>
      <w:r>
        <w:rPr>
          <w:rFonts w:ascii="Times New Roman" w:hAnsi="Times New Roman"/>
          <w:sz w:val="28"/>
        </w:rPr>
        <w:t xml:space="preserve"> года  в </w:t>
      </w:r>
      <w:r>
        <w:rPr>
          <w:rFonts w:ascii="Times New Roman" w:hAnsi="Times New Roman"/>
          <w:sz w:val="28"/>
        </w:rPr>
        <w:t>культурно-досуговых</w:t>
      </w:r>
      <w:r>
        <w:rPr>
          <w:rFonts w:ascii="Times New Roman" w:hAnsi="Times New Roman"/>
          <w:sz w:val="28"/>
        </w:rPr>
        <w:t xml:space="preserve">  учреждениях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  проводились  мероприятия по популяризации  семьи, семейных ценностей и традиций. В них принимали участие самые разные слои населения от мала до </w:t>
      </w:r>
      <w:r>
        <w:rPr>
          <w:rFonts w:ascii="Times New Roman" w:hAnsi="Times New Roman"/>
          <w:sz w:val="28"/>
        </w:rPr>
        <w:t>велика</w:t>
      </w:r>
      <w:r>
        <w:rPr>
          <w:rFonts w:ascii="Times New Roman" w:hAnsi="Times New Roman"/>
          <w:sz w:val="28"/>
        </w:rPr>
        <w:t>.  В учрежде</w:t>
      </w:r>
      <w:r>
        <w:rPr>
          <w:rFonts w:ascii="Times New Roman" w:hAnsi="Times New Roman"/>
          <w:sz w:val="28"/>
        </w:rPr>
        <w:t>ниях культуры было проведено  5</w:t>
      </w:r>
      <w:r>
        <w:rPr>
          <w:rFonts w:ascii="Times New Roman" w:hAnsi="Times New Roman"/>
          <w:sz w:val="28"/>
        </w:rPr>
        <w:t xml:space="preserve">  культурно - </w:t>
      </w:r>
      <w:r>
        <w:rPr>
          <w:rFonts w:ascii="Times New Roman" w:hAnsi="Times New Roman"/>
          <w:sz w:val="28"/>
        </w:rPr>
        <w:t>досуговых</w:t>
      </w:r>
      <w:r>
        <w:rPr>
          <w:rFonts w:ascii="Times New Roman" w:hAnsi="Times New Roman"/>
          <w:sz w:val="28"/>
        </w:rPr>
        <w:t xml:space="preserve"> мероприятий, посвящённых этой тематике.</w:t>
      </w:r>
      <w:r>
        <w:rPr>
          <w:rFonts w:ascii="Times New Roman" w:hAnsi="Times New Roman"/>
          <w:sz w:val="28"/>
        </w:rPr>
        <w:t>  Их просмотрели и посетили 143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 Они были посвящены Дню семьи любви и верности, Международному дню семьи.</w:t>
      </w:r>
    </w:p>
    <w:p w14:paraId="A9000000">
      <w:pPr>
        <w:ind w:firstLine="85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Так же учреждениями культуры уделяется особое внимание людям с ограниченными возможностями здоровья и людям пожилого возраста. </w:t>
      </w:r>
      <w:r>
        <w:rPr>
          <w:rFonts w:ascii="Times New Roman" w:hAnsi="Times New Roman"/>
          <w:sz w:val="28"/>
        </w:rPr>
        <w:t>Для них были проведены 7</w:t>
      </w:r>
      <w:r>
        <w:rPr>
          <w:rFonts w:ascii="Times New Roman" w:hAnsi="Times New Roman"/>
          <w:sz w:val="28"/>
        </w:rPr>
        <w:t xml:space="preserve"> мероприятий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посетили 216</w:t>
      </w:r>
      <w:r>
        <w:rPr>
          <w:rFonts w:ascii="Times New Roman" w:hAnsi="Times New Roman"/>
          <w:sz w:val="28"/>
        </w:rPr>
        <w:t xml:space="preserve"> человек.</w:t>
      </w:r>
    </w:p>
    <w:p w14:paraId="AA000000">
      <w:pPr>
        <w:ind w:firstLine="85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Таким образом, учреждения культуры МУК ЦКС К-ЛСП ведут активную работу с разными слоями населения, разной возрастной категорией и по всем направлениям. </w:t>
      </w:r>
    </w:p>
    <w:p w14:paraId="AB000000">
      <w:pPr>
        <w:rPr>
          <w:rFonts w:ascii="Times New Roman" w:hAnsi="Times New Roman"/>
          <w:sz w:val="24"/>
        </w:rPr>
      </w:pPr>
    </w:p>
    <w:p w14:paraId="AC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highlight w:val="white"/>
        </w:rPr>
        <w:t> </w:t>
      </w:r>
      <w:r>
        <w:rPr>
          <w:rFonts w:ascii="Times New Roman" w:hAnsi="Times New Roman"/>
        </w:rPr>
        <w:t>Оценивая итоги работы за первое полугодие 2023 года  по сравнению с аналогичным периодом 2022 года, можно сделать следующий вывод:</w:t>
      </w:r>
    </w:p>
    <w:p w14:paraId="AD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AE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Количество  обратившихся в Администрацию граждан  с заявлениями  в  2023</w:t>
      </w:r>
      <w:r>
        <w:rPr>
          <w:rFonts w:ascii="Times New Roman" w:hAnsi="Times New Roman"/>
        </w:rPr>
        <w:t xml:space="preserve"> г. на прежнем уровне</w:t>
      </w:r>
      <w:r>
        <w:rPr>
          <w:rFonts w:ascii="Times New Roman" w:hAnsi="Times New Roman"/>
        </w:rPr>
        <w:t>.  Количество совершенных нотариально действий за 2023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увеличилось </w:t>
      </w:r>
      <w:r>
        <w:rPr>
          <w:rFonts w:ascii="Times New Roman" w:hAnsi="Times New Roman"/>
        </w:rPr>
        <w:t>на 3</w:t>
      </w:r>
      <w:r>
        <w:rPr>
          <w:rFonts w:ascii="Times New Roman" w:hAnsi="Times New Roman"/>
        </w:rPr>
        <w:t xml:space="preserve"> дел</w:t>
      </w:r>
      <w:r>
        <w:rPr>
          <w:rFonts w:ascii="Times New Roman" w:hAnsi="Times New Roman"/>
        </w:rPr>
        <w:t>а по сравнению с 2022</w:t>
      </w:r>
      <w:r>
        <w:rPr>
          <w:rFonts w:ascii="Times New Roman" w:hAnsi="Times New Roman"/>
        </w:rPr>
        <w:t>г. Число переданной информации в текущем отчетном периоде на уровне 2022 года</w:t>
      </w:r>
      <w:r>
        <w:rPr>
          <w:rFonts w:ascii="Times New Roman" w:hAnsi="Times New Roman"/>
        </w:rPr>
        <w:t>. </w:t>
      </w:r>
    </w:p>
    <w:p w14:paraId="AF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B0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 Число составленных протоколов по  нарушению  правил  благоустройства </w:t>
      </w:r>
      <w:r>
        <w:rPr>
          <w:rFonts w:ascii="Times New Roman" w:hAnsi="Times New Roman"/>
        </w:rPr>
        <w:t>Кринично-Кугского</w:t>
      </w:r>
      <w:r>
        <w:rPr>
          <w:rFonts w:ascii="Times New Roman" w:hAnsi="Times New Roman"/>
        </w:rPr>
        <w:t>  сельского поселения  сотрудниками  Администрации  за  2023</w:t>
      </w:r>
      <w:r>
        <w:rPr>
          <w:rFonts w:ascii="Times New Roman" w:hAnsi="Times New Roman"/>
        </w:rPr>
        <w:t xml:space="preserve"> год сократилось </w:t>
      </w:r>
      <w:r>
        <w:rPr>
          <w:rFonts w:ascii="Times New Roman" w:hAnsi="Times New Roman"/>
        </w:rPr>
        <w:t>на 2 протокола в сравнении с 2022 годом</w:t>
      </w:r>
      <w:r>
        <w:rPr>
          <w:rFonts w:ascii="Times New Roman" w:hAnsi="Times New Roman"/>
        </w:rPr>
        <w:t>.</w:t>
      </w:r>
    </w:p>
    <w:p w14:paraId="B1000000">
      <w:pPr>
        <w:ind w:firstLine="72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333333"/>
          <w:sz w:val="28"/>
        </w:rPr>
        <w:t xml:space="preserve">В селе Каменно-Тузловка, по губернаторскому проекту поддержки местных инициатив «Сделаем вместе», начаты работы по выполнению капитального ремонта: памятника-стеллы </w:t>
      </w:r>
      <w:r>
        <w:t xml:space="preserve">№ 68 общей площадью 5,4 кв. м. </w:t>
      </w:r>
      <w:r>
        <w:rPr>
          <w:rFonts w:ascii="Times New Roman" w:hAnsi="Times New Roman"/>
          <w:color w:val="333333"/>
          <w:sz w:val="28"/>
        </w:rPr>
        <w:t xml:space="preserve"> </w:t>
      </w:r>
    </w:p>
    <w:p w14:paraId="B2000000">
      <w:pPr>
        <w:ind w:firstLine="72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Контракт на выполнение работ по капитальному ремонту заключен с </w:t>
      </w:r>
      <w:r>
        <w:t>ООО "МЕМОРИАЛ"</w:t>
      </w:r>
      <w:r>
        <w:rPr>
          <w:rFonts w:ascii="Times New Roman" w:hAnsi="Times New Roman"/>
          <w:color w:val="333333"/>
          <w:sz w:val="28"/>
        </w:rPr>
        <w:t xml:space="preserve"> на сумму 1894,8 тыс. рублей, из них 1796,2 средства областного бюджета, 94,8 тыс. рублей средства граждан, 3,8 тыс. рублей средства местного бюджета. </w:t>
      </w:r>
      <w:r>
        <w:rPr>
          <w:rFonts w:ascii="Times New Roman" w:hAnsi="Times New Roman"/>
          <w:color w:val="333333"/>
          <w:sz w:val="28"/>
        </w:rPr>
        <w:t xml:space="preserve">В настоящее время выполнены работы по демонтажу основания памятника- стеллы. </w:t>
      </w:r>
      <w:r>
        <w:rPr>
          <w:rFonts w:ascii="Times New Roman" w:hAnsi="Times New Roman"/>
          <w:color w:val="333333"/>
          <w:sz w:val="28"/>
        </w:rPr>
        <w:t xml:space="preserve">Срок завершения работ - 15 сентября 2023 года. </w:t>
      </w:r>
      <w:r>
        <w:rPr>
          <w:rFonts w:ascii="Times New Roman" w:hAnsi="Times New Roman"/>
          <w:color w:val="333333"/>
          <w:sz w:val="28"/>
        </w:rPr>
        <w:t>Благодаря реализации проектов инициативного бюджетирования удается воплотить в жизнь актуальные и востребованные инициативы жителей поселения. </w:t>
      </w:r>
    </w:p>
    <w:p w14:paraId="B3000000">
      <w:pPr>
        <w:spacing w:after="20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Администрации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 имеется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олл</w:t>
      </w:r>
      <w:r>
        <w:rPr>
          <w:rFonts w:ascii="Times New Roman" w:hAnsi="Times New Roman"/>
        </w:rPr>
        <w:t>-центр.</w:t>
      </w:r>
    </w:p>
    <w:p w14:paraId="B4000000">
      <w:pPr>
        <w:spacing w:after="200"/>
        <w:ind w:firstLine="851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Время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06.02.2023 по 13.02.2023 с 8.00 до 16.00 (12.00-13.00 – перерыв). Суббота – воскресенье – выходные. Контактный телефон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 8(86348) 35-4-89. Электронная почта: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u w:color="000000" w:val="single"/>
        </w:rPr>
        <w:t>admkrlsp2006@mail.ru</w:t>
      </w:r>
      <w:r>
        <w:rPr>
          <w:rFonts w:ascii="Times New Roman" w:hAnsi="Times New Roman"/>
        </w:rPr>
        <w:t>;</w:t>
      </w:r>
    </w:p>
    <w:p w14:paraId="B5000000">
      <w:pPr>
        <w:ind w:firstLine="993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-ящик для сбора предложений, расположен в представительстве Администрации </w:t>
      </w:r>
      <w:r>
        <w:rPr>
          <w:rFonts w:ascii="Times New Roman" w:hAnsi="Times New Roman"/>
        </w:rPr>
        <w:t>Кринично-Лугского</w:t>
      </w:r>
      <w:r>
        <w:rPr>
          <w:rFonts w:ascii="Times New Roman" w:hAnsi="Times New Roman"/>
        </w:rPr>
        <w:t xml:space="preserve"> сельского поселения,  по адресу; </w:t>
      </w:r>
    </w:p>
    <w:p w14:paraId="B6000000">
      <w:pPr>
        <w:ind w:firstLine="993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х. Новая Надежда, улица Советская, 3. Телефон  8(86348)34-2-42.   </w:t>
      </w:r>
    </w:p>
    <w:p w14:paraId="B7000000">
      <w:pPr>
        <w:ind w:firstLine="993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с. Миллерово, улица </w:t>
      </w:r>
      <w:r>
        <w:rPr>
          <w:rFonts w:ascii="Times New Roman" w:hAnsi="Times New Roman"/>
        </w:rPr>
        <w:t>Ярового</w:t>
      </w:r>
      <w:r>
        <w:rPr>
          <w:rFonts w:ascii="Times New Roman" w:hAnsi="Times New Roman"/>
        </w:rPr>
        <w:t>, 36, Телефон (86348)33-1-02. </w:t>
      </w:r>
    </w:p>
    <w:p w14:paraId="B8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</w:rPr>
        <w:t> </w:t>
      </w:r>
    </w:p>
    <w:p w14:paraId="B9000000">
      <w:pPr>
        <w:ind w:firstLine="72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14:paraId="BA000000">
      <w:pPr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u w:color="000000" w:val="single"/>
        </w:rPr>
        <w:t>Планируемые мероприятия на 2023 год.</w:t>
      </w:r>
    </w:p>
    <w:p w14:paraId="BB000000">
      <w:pPr>
        <w:ind w:firstLine="567" w:left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BC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Продолжать работы по благоустройству территории и наведению порядка на кладбищах, в общественных местах.</w:t>
      </w:r>
    </w:p>
    <w:p w14:paraId="BD000000">
      <w:pPr>
        <w:numPr>
          <w:ilvl w:val="0"/>
          <w:numId w:val="1"/>
        </w:numPr>
        <w:ind w:firstLine="85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Капитально отремонтировать памятник воинского захоронения по программе </w:t>
      </w:r>
      <w:r>
        <w:rPr>
          <w:rFonts w:ascii="Times New Roman" w:hAnsi="Times New Roman"/>
        </w:rPr>
        <w:t xml:space="preserve">инициативного </w:t>
      </w:r>
      <w:r>
        <w:rPr>
          <w:rFonts w:ascii="Times New Roman" w:hAnsi="Times New Roman"/>
        </w:rPr>
        <w:t>бюджетирования по объекту: "Капитальный ремонт: памятника-</w:t>
      </w:r>
      <w:r>
        <w:rPr>
          <w:rFonts w:ascii="Times New Roman" w:hAnsi="Times New Roman"/>
        </w:rPr>
        <w:t>стеллы</w:t>
      </w:r>
      <w:r>
        <w:rPr>
          <w:rFonts w:ascii="Times New Roman" w:hAnsi="Times New Roman"/>
        </w:rPr>
        <w:t xml:space="preserve"> №68 общей площадью 5,4 кв. м. по адресу: Ростовская область, Куйбышевский район,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.К</w:t>
      </w:r>
      <w:r>
        <w:rPr>
          <w:rFonts w:ascii="Times New Roman" w:hAnsi="Times New Roman"/>
        </w:rPr>
        <w:t>аменно-Тузловка</w:t>
      </w:r>
      <w:r>
        <w:rPr>
          <w:rFonts w:ascii="Times New Roman" w:hAnsi="Times New Roman"/>
        </w:rPr>
        <w:t>, ул. Комсомольская, дом 10-а".</w:t>
      </w:r>
    </w:p>
    <w:p w14:paraId="BE000000">
      <w:pPr>
        <w:ind w:firstLine="851" w:left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Завершить работы по благоустройству общественной территории по объекту «Общественная территория, расположенная по адресу: Ростовская область, Куйбышевский район, с. Миллерово, улица </w:t>
      </w:r>
      <w:r>
        <w:rPr>
          <w:rFonts w:ascii="Times New Roman" w:hAnsi="Times New Roman"/>
        </w:rPr>
        <w:t>Ярового</w:t>
      </w:r>
      <w:r>
        <w:rPr>
          <w:rFonts w:ascii="Times New Roman" w:hAnsi="Times New Roman"/>
        </w:rPr>
        <w:t>, дом 30 (благоустройство)».</w:t>
      </w:r>
    </w:p>
    <w:p w14:paraId="BF000000">
      <w:pPr>
        <w:ind w:firstLine="0" w:left="14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C0000000">
      <w:p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Глава Администрации</w:t>
      </w:r>
    </w:p>
    <w:p w14:paraId="C1000000">
      <w:p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Кринично-Лугского </w:t>
      </w:r>
      <w:r>
        <w:rPr>
          <w:rFonts w:ascii="Times New Roman" w:hAnsi="Times New Roman"/>
        </w:rPr>
        <w:t xml:space="preserve">сельского поселения                                 Р.А. </w:t>
      </w:r>
      <w:r>
        <w:rPr>
          <w:rFonts w:ascii="Times New Roman" w:hAnsi="Times New Roman"/>
        </w:rPr>
        <w:t>Юнда</w:t>
      </w:r>
    </w:p>
    <w:p w14:paraId="C2000000"/>
    <w:sectPr>
      <w:pgSz w:h="16848" w:orient="portrait" w:w="11908"/>
      <w:pgMar w:bottom="850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305" w:left="2156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both"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4" w:type="paragraph">
    <w:name w:val="toc 4"/>
    <w:next w:val="Style_2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sz w:val="28"/>
    </w:rPr>
  </w:style>
  <w:style w:styleId="Style_5_ch" w:type="character">
    <w:name w:val="toc 6"/>
    <w:link w:val="Style_5"/>
    <w:rPr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sz w:val="28"/>
    </w:rPr>
  </w:style>
  <w:style w:styleId="Style_6_ch" w:type="character">
    <w:name w:val="toc 7"/>
    <w:link w:val="Style_6"/>
    <w:rPr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7_ch" w:type="character">
    <w:name w:val="heading 3"/>
    <w:link w:val="Style_7"/>
    <w:rPr>
      <w:b w:val="1"/>
      <w:sz w:val="26"/>
    </w:rPr>
  </w:style>
  <w:style w:styleId="Style_8" w:type="paragraph">
    <w:name w:val="Обычный1"/>
    <w:link w:val="Style_8_ch"/>
    <w:rPr>
      <w:rFonts w:ascii="XO Thames" w:hAnsi="XO Thames"/>
      <w:sz w:val="28"/>
    </w:rPr>
  </w:style>
  <w:style w:styleId="Style_8_ch" w:type="character">
    <w:name w:val="Обычный1"/>
    <w:link w:val="Style_8"/>
    <w:rPr>
      <w:rFonts w:ascii="XO Thames" w:hAnsi="XO Thames"/>
      <w:sz w:val="28"/>
    </w:rPr>
  </w:style>
  <w:style w:styleId="Style_9" w:type="paragraph">
    <w:name w:val="toc 3"/>
    <w:next w:val="Style_2"/>
    <w:link w:val="Style_9_ch"/>
    <w:uiPriority w:val="39"/>
    <w:pPr>
      <w:ind w:firstLine="0" w:left="400"/>
    </w:pPr>
    <w:rPr>
      <w:sz w:val="28"/>
    </w:rPr>
  </w:style>
  <w:style w:styleId="Style_9_ch" w:type="character">
    <w:name w:val="toc 3"/>
    <w:link w:val="Style_9"/>
    <w:rPr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0_ch" w:type="character">
    <w:name w:val="heading 5"/>
    <w:link w:val="Style_10"/>
    <w:rPr>
      <w:b w:val="1"/>
      <w:sz w:val="22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2_ch" w:type="character">
    <w:name w:val="heading 1"/>
    <w:link w:val="Style_12"/>
    <w:rPr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sz w:val="22"/>
    </w:rPr>
  </w:style>
  <w:style w:styleId="Style_14_ch" w:type="character">
    <w:name w:val="Footnote"/>
    <w:link w:val="Style_14"/>
    <w:rPr>
      <w:sz w:val="22"/>
    </w:rPr>
  </w:style>
  <w:style w:styleId="Style_15" w:type="paragraph">
    <w:name w:val="toc 1"/>
    <w:next w:val="Style_2"/>
    <w:link w:val="Style_15_ch"/>
    <w:uiPriority w:val="39"/>
    <w:rPr>
      <w:b w:val="1"/>
      <w:sz w:val="28"/>
    </w:rPr>
  </w:style>
  <w:style w:styleId="Style_15_ch" w:type="character">
    <w:name w:val="toc 1"/>
    <w:link w:val="Style_15"/>
    <w:rPr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sz w:val="20"/>
    </w:rPr>
  </w:style>
  <w:style w:styleId="Style_16_ch" w:type="character">
    <w:name w:val="Header and Footer"/>
    <w:link w:val="Style_16"/>
    <w:rPr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  <w:rPr>
      <w:sz w:val="28"/>
    </w:rPr>
  </w:style>
  <w:style w:styleId="Style_17_ch" w:type="character">
    <w:name w:val="toc 9"/>
    <w:link w:val="Style_17"/>
    <w:rPr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</w:pPr>
    <w:rPr>
      <w:sz w:val="28"/>
    </w:rPr>
  </w:style>
  <w:style w:styleId="Style_18_ch" w:type="character">
    <w:name w:val="toc 8"/>
    <w:link w:val="Style_18"/>
    <w:rPr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</w:pPr>
    <w:rPr>
      <w:sz w:val="28"/>
    </w:rPr>
  </w:style>
  <w:style w:styleId="Style_19_ch" w:type="character">
    <w:name w:val="toc 5"/>
    <w:link w:val="Style_19"/>
    <w:rPr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i w:val="1"/>
    </w:rPr>
  </w:style>
  <w:style w:styleId="Style_20_ch" w:type="character">
    <w:name w:val="Subtitle"/>
    <w:link w:val="Style_20"/>
    <w:rPr>
      <w:i w:val="1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2_ch" w:type="character">
    <w:name w:val="Title"/>
    <w:link w:val="Style_22"/>
    <w:rPr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3_ch" w:type="character">
    <w:name w:val="heading 4"/>
    <w:link w:val="Style_23"/>
    <w:rPr>
      <w:b w:val="1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4_ch" w:type="character">
    <w:name w:val="heading 2"/>
    <w:link w:val="Style_24"/>
    <w:rPr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2023-07-07T10:28:14Z</dcterms:modified>
</cp:coreProperties>
</file>