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0" w:rsidRPr="004D588B" w:rsidRDefault="00DF12A0" w:rsidP="00DF1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4D58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588B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DF12A0" w:rsidRPr="00772639" w:rsidRDefault="00DF12A0" w:rsidP="00DF12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DF12A0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DF12A0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службы»</w:t>
            </w: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Основное мероприятие 1.1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сове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р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44006B" w:rsidRDefault="00DF12A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Повышение эффекти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в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ности деятельности Администрации </w:t>
            </w:r>
            <w:proofErr w:type="spellStart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Кр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и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нично-Лугского</w:t>
            </w:r>
            <w:proofErr w:type="spellEnd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 сел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ь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Основное мероприятие 1.2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обесп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чение дополнительного профессионального образования лиц,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замещающих выборные муниципальные должн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сти, муниципальных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Совершенствование уровня дополнительн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го профессионального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lastRenderedPageBreak/>
              <w:t>образования лиц, зан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я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тых в системе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122C03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03">
              <w:rPr>
                <w:rFonts w:ascii="Times New Roman" w:hAnsi="Times New Roman" w:cs="Times New Roman"/>
                <w:sz w:val="24"/>
                <w:szCs w:val="24"/>
              </w:rPr>
              <w:t>2/15,0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 xml:space="preserve"> 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обесп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чение дополнительного профессионального образования лиц, замещающих выборные муниципальные должн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сти, муниципальных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Стабилизация числе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ности муниципальных служащих в устано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в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ленных рамках, нед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о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пущение ее роста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повыш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ние престижа муниц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и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пальной службы, укре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п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ление кадрового поте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>н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циала 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Администр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а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ции </w:t>
            </w:r>
            <w:proofErr w:type="spellStart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>Кринично-Лугского</w:t>
            </w:r>
            <w:proofErr w:type="spellEnd"/>
            <w:r w:rsidRPr="008057BE">
              <w:rPr>
                <w:rFonts w:ascii="Times New Roman" w:eastAsia="SimSun" w:hAnsi="Times New Roman"/>
                <w:kern w:val="1"/>
                <w:sz w:val="24"/>
                <w:szCs w:val="28"/>
              </w:rPr>
              <w:t xml:space="preserve"> сельского поселения</w:t>
            </w: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44006B">
              <w:rPr>
                <w:rFonts w:ascii="Times New Roman" w:hAnsi="Times New Roman"/>
                <w:sz w:val="24"/>
                <w:szCs w:val="24"/>
              </w:rPr>
              <w:t>специалист  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jc w:val="center"/>
              <w:rPr>
                <w:rFonts w:ascii="Times New Roman" w:hAnsi="Times New Roman"/>
              </w:rPr>
            </w:pPr>
            <w:r w:rsidRPr="008057B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Повышение уровня 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верия населения к м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ниципальным служ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8057BE">
              <w:rPr>
                <w:rFonts w:ascii="Times New Roman" w:hAnsi="Times New Roman"/>
                <w:kern w:val="1"/>
                <w:sz w:val="24"/>
                <w:szCs w:val="24"/>
              </w:rPr>
              <w:t>щим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765A2">
              <w:rPr>
                <w:rFonts w:eastAsia="Calibri"/>
                <w:sz w:val="24"/>
                <w:szCs w:val="24"/>
              </w:rPr>
              <w:t xml:space="preserve"> 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реализации муниципальной програ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057BE">
              <w:rPr>
                <w:rFonts w:ascii="Times New Roman" w:eastAsia="Calibri" w:hAnsi="Times New Roman" w:cs="Times New Roman"/>
                <w:sz w:val="24"/>
                <w:szCs w:val="24"/>
              </w:rPr>
              <w:t>мы «Муниципальная политика»</w:t>
            </w: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ников Админ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в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Ткаченко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телей сельского пос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ления качеством пр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доставления муниц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расходы на обесп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чение функций Админ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страции сельского пос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Харченко </w:t>
            </w:r>
          </w:p>
          <w:p w:rsidR="00DF12A0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F12A0" w:rsidRPr="008057BE" w:rsidRDefault="00DF12A0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в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 xml:space="preserve">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Ткаченко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8057BE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057BE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телей сельского пос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ления качеством пр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доставления муниц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7BE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610604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04">
              <w:rPr>
                <w:rFonts w:ascii="Times New Roman" w:hAnsi="Times New Roman" w:cs="Times New Roman"/>
                <w:sz w:val="24"/>
                <w:szCs w:val="24"/>
              </w:rPr>
              <w:t>35/902,8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Подпрограмма 3 «Долгосрочное финансовое планирование».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3.1 Разработка и реал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зация механизмов </w:t>
            </w:r>
            <w:proofErr w:type="gramStart"/>
            <w:r w:rsidRPr="002D038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нением доходов  консолидир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ванного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поселения и сн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жением недоимки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Макуха Е.А.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исполнение 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ных назначений по 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логовым и неналог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вым доходам; дост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жение устойчивой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ложительной динамики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ступлений по всем видам налоговых и 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налоговых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3.2. Формирование расходов бюджета сельск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го поселения в соотве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ствии с  муниципальн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ы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</w:t>
            </w:r>
            <w:r>
              <w:rPr>
                <w:rFonts w:ascii="Times New Roman" w:hAnsi="Times New Roman"/>
                <w:sz w:val="24"/>
                <w:szCs w:val="24"/>
              </w:rPr>
              <w:t>Харченко Е.В.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переход на формиров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ние и исполнение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селения на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основе пр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граммно-целевых принципов (планир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вание, контроль и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следующая оценка э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ф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фективности использ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вания бюджетных средств);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доля расходов бюджета района, формируемых в рамках муниципал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ных программ, к общ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му объему расходов бюджета района сост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вит в 2020 году более 90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Формирование расходов бюджета в соответствии с муниципальными програ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поселения, форм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руемых в рамках программ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году ≥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3.2.1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Нормативно-методическое обеспечение и организация бюджетного процесса».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4.1 Разработка и совершенствование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норм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тивного правового рег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у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лирования по организ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ции бюджетного пр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Е.А. Макуха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своевременная и качестве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ная разработка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нормати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селения в части сове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шенствования 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Представление  в пре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ставительный орган поселения проекта решения «О бюджете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Затуливетрова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Е.А. Макуха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своевременное внес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ние проекта решения о бюджете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 годов в представительный 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ган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4.2.1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5.«Управление муниципальным долгом </w:t>
            </w:r>
            <w:proofErr w:type="spell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ринично-Лугского</w:t>
            </w:r>
            <w:proofErr w:type="spell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5.1. Обеспечение пров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дения единой политики муниципальных заимствований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селения, управления м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у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ниципальным долгом в соответствии с 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ным кодексом Росси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сохранение объема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 в пределах нормативов, установленных Бю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жетным кодексом Ро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Основное мероприятие 5.2 Планирование бю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жетных ассигнований на обслуживание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ч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сельск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Е.В. Харченко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планирование расходов на обслуживание муниципал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 в пределах нормативов, установленных Бю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жетным кодексом Ро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рации; отсутствие просроче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ной задолженности по расходам на обслуж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Сохранение объема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 и планирование расходов на его обслуживание в пред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лах нормативов, установленных 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ным кодексом Росси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 эк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Харченко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2D038A" w:rsidRDefault="00DF12A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D038A">
              <w:rPr>
                <w:rFonts w:ascii="Times New Roman" w:hAnsi="Times New Roman"/>
                <w:sz w:val="24"/>
                <w:szCs w:val="24"/>
              </w:rPr>
              <w:t>отсутствие просроче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ной задолженности по долговым обязательс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вам и расходам на о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служивание муниц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 xml:space="preserve">пального долга </w:t>
            </w:r>
            <w:proofErr w:type="spellStart"/>
            <w:r w:rsidRPr="002D038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нично-</w:t>
            </w:r>
            <w:r w:rsidRPr="002D038A"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 w:rsidRPr="002D038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ь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38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0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5.2.1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0" w:rsidRPr="00D33500" w:rsidRDefault="00DF12A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о .главы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</w:t>
      </w:r>
      <w:proofErr w:type="spellEnd"/>
    </w:p>
    <w:p w:rsidR="00DF12A0" w:rsidRPr="000B2865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DF12A0" w:rsidRPr="000B2865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2A0" w:rsidRDefault="00DF12A0" w:rsidP="00DF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DF12A0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7"/>
    <w:rsid w:val="00972D71"/>
    <w:rsid w:val="00DF12A0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1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1191</Words>
  <Characters>6790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2020-10-27T11:32:00Z</dcterms:created>
  <dcterms:modified xsi:type="dcterms:W3CDTF">2020-10-27T11:33:00Z</dcterms:modified>
</cp:coreProperties>
</file>