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Информация</w:t>
      </w:r>
    </w:p>
    <w:p w14:paraId="06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для субъектов малого и среднего представительства  </w:t>
      </w:r>
    </w:p>
    <w:p w14:paraId="07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согласно части 2 статьи 19 Федерального закона от 24.07.2007 № 209-ФЗ </w:t>
      </w:r>
      <w:r>
        <w:rPr>
          <w:rFonts w:ascii="PT Astra Serif" w:hAnsi="PT Astra Serif"/>
          <w:b w:val="1"/>
          <w:sz w:val="26"/>
        </w:rPr>
        <w:t xml:space="preserve">            </w:t>
      </w:r>
      <w:r>
        <w:rPr>
          <w:rFonts w:ascii="PT Astra Serif" w:hAnsi="PT Astra Serif"/>
          <w:b w:val="1"/>
          <w:sz w:val="26"/>
        </w:rPr>
        <w:t xml:space="preserve">«О развитии малого и среднего предпринимательства </w:t>
      </w:r>
    </w:p>
    <w:p w14:paraId="08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в Российской Федерации»</w:t>
      </w:r>
    </w:p>
    <w:p w14:paraId="09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</w:p>
    <w:p w14:paraId="0A00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з</w:t>
      </w:r>
      <w:r>
        <w:rPr>
          <w:rFonts w:ascii="PT Astra Serif" w:hAnsi="PT Astra Serif"/>
          <w:b w:val="1"/>
          <w:sz w:val="26"/>
        </w:rPr>
        <w:t>а</w:t>
      </w:r>
      <w:r>
        <w:rPr>
          <w:rFonts w:ascii="PT Astra Serif" w:hAnsi="PT Astra Serif"/>
          <w:b w:val="1"/>
          <w:sz w:val="26"/>
        </w:rPr>
        <w:t xml:space="preserve"> январь-</w:t>
      </w:r>
      <w:r>
        <w:rPr>
          <w:rFonts w:ascii="PT Astra Serif" w:hAnsi="PT Astra Serif"/>
          <w:b w:val="1"/>
          <w:sz w:val="26"/>
        </w:rPr>
        <w:t>декабрь</w:t>
      </w:r>
      <w:r>
        <w:rPr>
          <w:rFonts w:ascii="PT Astra Serif" w:hAnsi="PT Astra Serif"/>
          <w:b w:val="1"/>
          <w:sz w:val="26"/>
        </w:rPr>
        <w:t xml:space="preserve"> 20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b w:val="1"/>
          <w:sz w:val="26"/>
        </w:rPr>
        <w:t xml:space="preserve"> года</w:t>
      </w:r>
    </w:p>
    <w:p w14:paraId="0B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center"/>
        <w:rPr>
          <w:rFonts w:ascii="PT Astra Serif" w:hAnsi="PT Astra Serif"/>
          <w:b w:val="1"/>
          <w:sz w:val="26"/>
        </w:rPr>
      </w:pPr>
    </w:p>
    <w:p w14:paraId="0C000000">
      <w:pPr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Во исполнение требований части 2 статьи 19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Федерального закона                    от 24.07.2007 № 209-ФЗ «О развитии малого и среднего предпринимательства </w:t>
      </w:r>
      <w:r>
        <w:rPr>
          <w:rFonts w:ascii="PT Astra Serif" w:hAnsi="PT Astra Serif"/>
          <w:sz w:val="26"/>
        </w:rPr>
        <w:t xml:space="preserve">           </w:t>
      </w:r>
      <w:r>
        <w:rPr>
          <w:rFonts w:ascii="PT Astra Serif" w:hAnsi="PT Astra Serif"/>
          <w:sz w:val="26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r>
        <w:rPr>
          <w:rFonts w:ascii="PT Astra Serif" w:hAnsi="PT Astra Serif"/>
          <w:sz w:val="26"/>
        </w:rPr>
        <w:t>К</w:t>
      </w:r>
      <w:r>
        <w:rPr>
          <w:rFonts w:ascii="PT Astra Serif" w:hAnsi="PT Astra Serif"/>
          <w:sz w:val="26"/>
        </w:rPr>
        <w:t>ринично-Лугского</w:t>
      </w:r>
      <w:r>
        <w:rPr>
          <w:rFonts w:ascii="PT Astra Serif" w:hAnsi="PT Astra Serif"/>
          <w:sz w:val="26"/>
        </w:rPr>
        <w:t xml:space="preserve"> сельского поселения </w:t>
      </w:r>
      <w:r>
        <w:rPr>
          <w:rFonts w:ascii="PT Astra Serif" w:hAnsi="PT Astra Serif"/>
          <w:sz w:val="26"/>
        </w:rPr>
        <w:t xml:space="preserve">  в пределах </w:t>
      </w:r>
      <w:r>
        <w:rPr>
          <w:rFonts w:ascii="PT Astra Serif" w:hAnsi="PT Astra Serif"/>
          <w:sz w:val="26"/>
        </w:rPr>
        <w:t xml:space="preserve">своей </w:t>
      </w:r>
      <w:r>
        <w:rPr>
          <w:rFonts w:ascii="PT Astra Serif" w:hAnsi="PT Astra Serif"/>
          <w:sz w:val="26"/>
        </w:rPr>
        <w:t>компетенции:</w:t>
      </w:r>
    </w:p>
    <w:p w14:paraId="0D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center"/>
        <w:rPr>
          <w:rFonts w:ascii="PT Astra Serif" w:hAnsi="PT Astra Serif"/>
          <w:b w:val="1"/>
          <w:sz w:val="26"/>
        </w:rPr>
      </w:pPr>
    </w:p>
    <w:p w14:paraId="0E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color w:val="000000"/>
          <w:sz w:val="26"/>
          <w:u w:val="single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1</w:t>
      </w:r>
      <w:r>
        <w:rPr>
          <w:rFonts w:ascii="PT Astra Serif" w:hAnsi="PT Astra Serif"/>
          <w:b w:val="1"/>
          <w:color w:val="000000"/>
          <w:sz w:val="26"/>
          <w:u w:val="single"/>
        </w:rPr>
        <w:t>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14:paraId="0F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color w:val="FF0000"/>
          <w:sz w:val="26"/>
          <w:u w:val="single"/>
        </w:rPr>
      </w:pPr>
    </w:p>
    <w:p w14:paraId="10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Администрацией</w:t>
      </w:r>
      <w:r>
        <w:rPr>
          <w:rFonts w:ascii="PT Astra Serif" w:hAnsi="PT Astra Serif"/>
          <w:sz w:val="26"/>
        </w:rPr>
        <w:t xml:space="preserve"> Кринично-Лугского </w:t>
      </w:r>
      <w:r>
        <w:rPr>
          <w:rFonts w:ascii="PT Astra Serif" w:hAnsi="PT Astra Serif"/>
          <w:sz w:val="26"/>
        </w:rPr>
        <w:t xml:space="preserve"> сельско</w:t>
      </w:r>
      <w:r>
        <w:rPr>
          <w:rFonts w:ascii="PT Astra Serif" w:hAnsi="PT Astra Serif"/>
          <w:sz w:val="26"/>
        </w:rPr>
        <w:t>го</w:t>
      </w:r>
      <w:r>
        <w:rPr>
          <w:rFonts w:ascii="PT Astra Serif" w:hAnsi="PT Astra Serif"/>
          <w:sz w:val="26"/>
        </w:rPr>
        <w:t xml:space="preserve"> поселения </w:t>
      </w:r>
      <w:r>
        <w:rPr>
          <w:rFonts w:ascii="PT Astra Serif" w:hAnsi="PT Astra Serif"/>
          <w:sz w:val="26"/>
        </w:rPr>
        <w:t>муниципальная</w:t>
      </w:r>
      <w:r>
        <w:rPr>
          <w:rFonts w:ascii="PT Astra Serif" w:hAnsi="PT Astra Serif"/>
          <w:sz w:val="26"/>
        </w:rPr>
        <w:t xml:space="preserve"> программа «Содействие развитию малого и среднего предпринимательства Куй</w:t>
      </w:r>
      <w:r>
        <w:rPr>
          <w:rFonts w:ascii="PT Astra Serif" w:hAnsi="PT Astra Serif"/>
          <w:sz w:val="26"/>
        </w:rPr>
        <w:t>бышевского сельского поселения» не утверждена.</w:t>
      </w:r>
    </w:p>
    <w:p w14:paraId="11000000">
      <w:pPr>
        <w:ind/>
        <w:jc w:val="both"/>
        <w:outlineLvl w:val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sz w:val="26"/>
        </w:rPr>
        <w:t xml:space="preserve"> рамках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муниципальн</w:t>
      </w:r>
      <w:r>
        <w:rPr>
          <w:rFonts w:ascii="PT Astra Serif" w:hAnsi="PT Astra Serif"/>
          <w:sz w:val="26"/>
        </w:rPr>
        <w:t>ой</w:t>
      </w:r>
      <w:r>
        <w:rPr>
          <w:rFonts w:ascii="PT Astra Serif" w:hAnsi="PT Astra Serif"/>
          <w:sz w:val="26"/>
        </w:rPr>
        <w:t xml:space="preserve"> программ</w:t>
      </w:r>
      <w:r>
        <w:rPr>
          <w:rFonts w:ascii="PT Astra Serif" w:hAnsi="PT Astra Serif"/>
          <w:sz w:val="26"/>
        </w:rPr>
        <w:t>ы</w:t>
      </w:r>
      <w:r>
        <w:rPr>
          <w:rFonts w:ascii="PT Astra Serif" w:hAnsi="PT Astra Serif"/>
          <w:sz w:val="26"/>
        </w:rPr>
        <w:t xml:space="preserve"> Куйбышевского района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«Экономическое развитие»</w:t>
      </w:r>
      <w:r>
        <w:rPr>
          <w:rFonts w:ascii="PT Astra Serif" w:hAnsi="PT Astra Serif"/>
          <w:sz w:val="26"/>
        </w:rPr>
        <w:t xml:space="preserve">, администрацией Куйбышевского района реализуется подпрограмма </w:t>
      </w:r>
      <w:r>
        <w:rPr>
          <w:rFonts w:ascii="PT Astra Serif" w:hAnsi="PT Astra Serif"/>
          <w:sz w:val="26"/>
        </w:rPr>
        <w:t>«Развитие субъектов малого и среднего предпринимательства в Куйбышевском районе»</w:t>
      </w:r>
      <w:r>
        <w:rPr>
          <w:rFonts w:ascii="PT Astra Serif" w:hAnsi="PT Astra Serif"/>
          <w:sz w:val="26"/>
        </w:rPr>
        <w:t xml:space="preserve">, </w:t>
      </w:r>
      <w:r>
        <w:rPr>
          <w:rFonts w:ascii="PT Astra Serif" w:hAnsi="PT Astra Serif"/>
          <w:sz w:val="26"/>
        </w:rPr>
        <w:t>утверждённой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постановлением</w:t>
      </w:r>
      <w:r>
        <w:rPr>
          <w:rFonts w:ascii="PT Astra Serif" w:hAnsi="PT Astra Serif"/>
          <w:sz w:val="26"/>
        </w:rPr>
        <w:t xml:space="preserve"> Администрации </w:t>
      </w:r>
      <w:r>
        <w:rPr>
          <w:rFonts w:ascii="PT Astra Serif" w:hAnsi="PT Astra Serif"/>
          <w:sz w:val="26"/>
        </w:rPr>
        <w:t>Куйбышевского района</w:t>
      </w:r>
      <w:r>
        <w:rPr>
          <w:rFonts w:ascii="PT Astra Serif" w:hAnsi="PT Astra Serif"/>
          <w:sz w:val="26"/>
        </w:rPr>
        <w:t xml:space="preserve"> от </w:t>
      </w:r>
      <w:r>
        <w:rPr>
          <w:rFonts w:ascii="PT Astra Serif" w:hAnsi="PT Astra Serif"/>
          <w:sz w:val="26"/>
        </w:rPr>
        <w:t>13</w:t>
      </w:r>
      <w:r>
        <w:rPr>
          <w:rFonts w:ascii="PT Astra Serif" w:hAnsi="PT Astra Serif"/>
          <w:sz w:val="26"/>
        </w:rPr>
        <w:t>.</w:t>
      </w:r>
      <w:r>
        <w:rPr>
          <w:rFonts w:ascii="PT Astra Serif" w:hAnsi="PT Astra Serif"/>
          <w:sz w:val="26"/>
        </w:rPr>
        <w:t>11</w:t>
      </w:r>
      <w:r>
        <w:rPr>
          <w:rFonts w:ascii="PT Astra Serif" w:hAnsi="PT Astra Serif"/>
          <w:sz w:val="26"/>
        </w:rPr>
        <w:t>.20</w:t>
      </w:r>
      <w:r>
        <w:rPr>
          <w:rFonts w:ascii="PT Astra Serif" w:hAnsi="PT Astra Serif"/>
          <w:sz w:val="26"/>
        </w:rPr>
        <w:t>18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№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726 </w:t>
      </w:r>
      <w:r>
        <w:rPr>
          <w:rFonts w:ascii="PT Astra Serif" w:hAnsi="PT Astra Serif"/>
          <w:sz w:val="26"/>
        </w:rPr>
        <w:t>(в ред. от</w:t>
      </w:r>
      <w:r>
        <w:rPr>
          <w:sz w:val="24"/>
        </w:rPr>
        <w:t xml:space="preserve"> </w:t>
      </w:r>
      <w:r>
        <w:rPr>
          <w:rFonts w:ascii="PT Astra Serif" w:hAnsi="PT Astra Serif"/>
          <w:sz w:val="26"/>
        </w:rPr>
        <w:t>29.12.2022 № 841</w:t>
      </w:r>
      <w:r>
        <w:rPr>
          <w:rFonts w:ascii="PT Astra Serif" w:hAnsi="PT Astra Serif"/>
          <w:sz w:val="26"/>
        </w:rPr>
        <w:t>)</w:t>
      </w:r>
      <w:r>
        <w:rPr>
          <w:rFonts w:ascii="PT Astra Serif" w:hAnsi="PT Astra Serif"/>
          <w:sz w:val="26"/>
        </w:rPr>
        <w:t>,</w:t>
      </w:r>
      <w:r>
        <w:rPr>
          <w:rFonts w:ascii="PT Astra Serif" w:hAnsi="PT Astra Serif"/>
          <w:sz w:val="26"/>
        </w:rPr>
        <w:t xml:space="preserve"> информация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размещена на официальном сайте Администрации </w:t>
      </w:r>
      <w:r>
        <w:rPr>
          <w:rFonts w:ascii="PT Astra Serif" w:hAnsi="PT Astra Serif"/>
          <w:sz w:val="26"/>
        </w:rPr>
        <w:t>Куйбышевского района</w:t>
      </w:r>
      <w:r>
        <w:rPr>
          <w:rFonts w:ascii="PT Astra Serif" w:hAnsi="PT Astra Serif"/>
          <w:sz w:val="26"/>
        </w:rPr>
        <w:t xml:space="preserve"> в сети Интернет </w:t>
      </w:r>
      <w:r>
        <w:rPr>
          <w:rFonts w:ascii="PT Astra Serif" w:hAnsi="PT Astra Serif"/>
          <w:sz w:val="26"/>
        </w:rPr>
        <w:t>(</w:t>
      </w:r>
      <w:r>
        <w:rPr>
          <w:rFonts w:ascii="PT Astra Serif" w:hAnsi="PT Astra Serif"/>
          <w:sz w:val="26"/>
        </w:rPr>
        <w:t>https://admkuib.donland.ru/</w:t>
      </w:r>
      <w:r>
        <w:rPr>
          <w:rFonts w:ascii="PT Astra Serif" w:hAnsi="PT Astra Serif"/>
          <w:sz w:val="26"/>
        </w:rPr>
        <w:t>)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в разделе «</w:t>
      </w:r>
      <w:r>
        <w:rPr>
          <w:rFonts w:ascii="PT Astra Serif" w:hAnsi="PT Astra Serif"/>
          <w:sz w:val="26"/>
        </w:rPr>
        <w:t xml:space="preserve">Деятельность» – </w:t>
      </w:r>
      <w:r>
        <w:rPr>
          <w:rFonts w:ascii="PT Astra Serif" w:hAnsi="PT Astra Serif"/>
          <w:sz w:val="26"/>
        </w:rPr>
        <w:t>«Муниципальн</w:t>
      </w:r>
      <w:r>
        <w:rPr>
          <w:rFonts w:ascii="PT Astra Serif" w:hAnsi="PT Astra Serif"/>
          <w:sz w:val="26"/>
        </w:rPr>
        <w:t>ые</w:t>
      </w:r>
      <w:r>
        <w:rPr>
          <w:rFonts w:ascii="PT Astra Serif" w:hAnsi="PT Astra Serif"/>
          <w:sz w:val="26"/>
        </w:rPr>
        <w:t xml:space="preserve"> программ</w:t>
      </w:r>
      <w:r>
        <w:rPr>
          <w:rFonts w:ascii="PT Astra Serif" w:hAnsi="PT Astra Serif"/>
          <w:sz w:val="26"/>
        </w:rPr>
        <w:t>ы»- «Экономическое развитие»</w:t>
      </w:r>
      <w:r>
        <w:rPr>
          <w:rFonts w:ascii="PT Astra Serif" w:hAnsi="PT Astra Serif"/>
          <w:sz w:val="26"/>
        </w:rPr>
        <w:t>.</w:t>
      </w:r>
    </w:p>
    <w:p w14:paraId="1200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b w:val="1"/>
          <w:sz w:val="26"/>
          <w:u w:val="single"/>
        </w:rPr>
      </w:pPr>
    </w:p>
    <w:p w14:paraId="13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color w:val="FF0000"/>
          <w:sz w:val="26"/>
          <w:u w:val="single"/>
        </w:rPr>
      </w:pPr>
    </w:p>
    <w:p w14:paraId="14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6"/>
          <w:u w:val="single"/>
        </w:rPr>
      </w:pPr>
      <w:r>
        <w:rPr>
          <w:rFonts w:ascii="PT Astra Serif" w:hAnsi="PT Astra Serif"/>
          <w:b w:val="1"/>
          <w:sz w:val="26"/>
          <w:u w:val="single"/>
        </w:rPr>
        <w:t xml:space="preserve">2. О количестве субъектов малого и среднего предпринимательства </w:t>
      </w:r>
      <w:r>
        <w:rPr>
          <w:rFonts w:ascii="PT Astra Serif" w:hAnsi="PT Astra Serif"/>
          <w:b w:val="1"/>
          <w:sz w:val="26"/>
          <w:u w:val="single"/>
        </w:rPr>
        <w:t xml:space="preserve">            </w:t>
      </w:r>
      <w:r>
        <w:rPr>
          <w:rFonts w:ascii="PT Astra Serif" w:hAnsi="PT Astra Serif"/>
          <w:b w:val="1"/>
          <w:sz w:val="26"/>
          <w:u w:val="single"/>
        </w:rPr>
        <w:t>и об их классификации по видам экономической деятельности.</w:t>
      </w:r>
    </w:p>
    <w:p w14:paraId="15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</w:p>
    <w:p w14:paraId="16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>
        <w:rPr>
          <w:rFonts w:ascii="PT Astra Serif" w:hAnsi="PT Astra Serif"/>
          <w:sz w:val="26"/>
        </w:rPr>
        <w:t xml:space="preserve"> по ссылке: </w:t>
      </w:r>
      <w:r>
        <w:rPr>
          <w:rStyle w:val="Style_4_ch"/>
          <w:rFonts w:ascii="PT Astra Serif" w:hAnsi="PT Astra Serif"/>
          <w:color w:val="000000"/>
          <w:sz w:val="26"/>
        </w:rPr>
        <w:fldChar w:fldCharType="begin"/>
      </w:r>
      <w:r>
        <w:rPr>
          <w:rStyle w:val="Style_4_ch"/>
          <w:rFonts w:ascii="PT Astra Serif" w:hAnsi="PT Astra Serif"/>
          <w:color w:val="000000"/>
          <w:sz w:val="26"/>
        </w:rPr>
        <w:instrText>HYPERLINK "https://ofd.nalog.ru/"</w:instrText>
      </w:r>
      <w:r>
        <w:rPr>
          <w:rStyle w:val="Style_4_ch"/>
          <w:rFonts w:ascii="PT Astra Serif" w:hAnsi="PT Astra Serif"/>
          <w:color w:val="000000"/>
          <w:sz w:val="26"/>
        </w:rPr>
        <w:fldChar w:fldCharType="separate"/>
      </w:r>
      <w:r>
        <w:rPr>
          <w:rStyle w:val="Style_4_ch"/>
          <w:rFonts w:ascii="PT Astra Serif" w:hAnsi="PT Astra Serif"/>
          <w:color w:val="000000"/>
          <w:sz w:val="26"/>
        </w:rPr>
        <w:t>https://ofd.nalog.ru/</w:t>
      </w:r>
      <w:r>
        <w:rPr>
          <w:rStyle w:val="Style_4_ch"/>
          <w:rFonts w:ascii="PT Astra Serif" w:hAnsi="PT Astra Serif"/>
          <w:color w:val="000000"/>
          <w:sz w:val="26"/>
        </w:rPr>
        <w:fldChar w:fldCharType="end"/>
      </w:r>
      <w:r>
        <w:rPr>
          <w:rFonts w:ascii="PT Astra Serif" w:hAnsi="PT Astra Serif"/>
          <w:sz w:val="26"/>
        </w:rPr>
        <w:t>.</w:t>
      </w:r>
    </w:p>
    <w:p w14:paraId="17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Реестр СМСП представляет собой открытую базу данных о российском </w:t>
      </w:r>
      <w:r>
        <w:rPr>
          <w:rFonts w:ascii="PT Astra Serif" w:hAnsi="PT Astra Serif"/>
          <w:sz w:val="26"/>
        </w:rPr>
        <w:t>малом и среднем бизнесе, размещё</w:t>
      </w:r>
      <w:r>
        <w:rPr>
          <w:rFonts w:ascii="PT Astra Serif" w:hAnsi="PT Astra Serif"/>
          <w:sz w:val="26"/>
        </w:rPr>
        <w:t>нную на официальном сайте Федеральной налоговой службы Российской Федерации.</w:t>
      </w:r>
    </w:p>
    <w:p w14:paraId="18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реестре СМСП фиксируется следующая информация: </w:t>
      </w:r>
    </w:p>
    <w:p w14:paraId="19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именные данные: наименование юридического лица или ФИО индивидуального предпринимателя; </w:t>
      </w:r>
    </w:p>
    <w:p w14:paraId="1A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индивидуальный номер налогоплательщика; </w:t>
      </w:r>
    </w:p>
    <w:p w14:paraId="1B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адресные данные; </w:t>
      </w:r>
    </w:p>
    <w:p w14:paraId="1C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дата внесения данных субъекта в реестр среднего и малого предпринимательства; </w:t>
      </w:r>
    </w:p>
    <w:p w14:paraId="1D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категория предприятия: микро-, малое или среднее; </w:t>
      </w:r>
    </w:p>
    <w:p w14:paraId="1E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специальная отметка, если организация или </w:t>
      </w:r>
      <w:r>
        <w:rPr>
          <w:rFonts w:ascii="PT Astra Serif" w:hAnsi="PT Astra Serif"/>
          <w:sz w:val="26"/>
        </w:rPr>
        <w:t>предприниматель</w:t>
      </w:r>
      <w:r>
        <w:rPr>
          <w:rFonts w:ascii="PT Astra Serif" w:hAnsi="PT Astra Serif"/>
          <w:sz w:val="26"/>
        </w:rPr>
        <w:t xml:space="preserve"> только что откры</w:t>
      </w:r>
      <w:r>
        <w:rPr>
          <w:rFonts w:ascii="PT Astra Serif" w:hAnsi="PT Astra Serif"/>
          <w:sz w:val="26"/>
        </w:rPr>
        <w:t>лись</w:t>
      </w:r>
      <w:r>
        <w:rPr>
          <w:rFonts w:ascii="PT Astra Serif" w:hAnsi="PT Astra Serif"/>
          <w:sz w:val="26"/>
        </w:rPr>
        <w:t xml:space="preserve">; </w:t>
      </w:r>
    </w:p>
    <w:p w14:paraId="1F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об используемых субъектом кодах по ОКВЭД; </w:t>
      </w:r>
    </w:p>
    <w:p w14:paraId="20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о лицензиях, полученных субъектом.</w:t>
      </w:r>
    </w:p>
    <w:p w14:paraId="21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 реестре СМСП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можно </w:t>
      </w:r>
      <w:r>
        <w:rPr>
          <w:rFonts w:ascii="PT Astra Serif" w:hAnsi="PT Astra Serif"/>
          <w:sz w:val="26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>
        <w:rPr>
          <w:rFonts w:ascii="PT Astra Serif" w:hAnsi="PT Astra Serif"/>
          <w:sz w:val="26"/>
        </w:rPr>
        <w:t>Федеральной налоговой службы Российской Федерации.</w:t>
      </w:r>
    </w:p>
    <w:p w14:paraId="22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Реестр СМ</w:t>
      </w:r>
      <w:r>
        <w:rPr>
          <w:rFonts w:ascii="PT Astra Serif" w:hAnsi="PT Astra Serif"/>
          <w:sz w:val="26"/>
        </w:rPr>
        <w:t>СП</w:t>
      </w:r>
      <w:r>
        <w:rPr>
          <w:rFonts w:ascii="PT Astra Serif" w:hAnsi="PT Astra Serif"/>
          <w:sz w:val="26"/>
        </w:rPr>
        <w:t xml:space="preserve"> открытый и пользоваться им могут все пользователи </w:t>
      </w:r>
      <w:r>
        <w:rPr>
          <w:rFonts w:ascii="PT Astra Serif" w:hAnsi="PT Astra Serif"/>
          <w:sz w:val="26"/>
        </w:rPr>
        <w:t>сети Интернет</w:t>
      </w:r>
      <w:r>
        <w:rPr>
          <w:rFonts w:ascii="PT Astra Serif" w:hAnsi="PT Astra Serif"/>
          <w:sz w:val="26"/>
        </w:rPr>
        <w:t>.</w:t>
      </w:r>
    </w:p>
    <w:p w14:paraId="23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24000000">
      <w:pPr>
        <w:pStyle w:val="Style_5"/>
        <w:spacing w:before="0" w:line="276" w:lineRule="auto"/>
        <w:ind/>
        <w:jc w:val="center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 xml:space="preserve">Информация </w:t>
      </w:r>
    </w:p>
    <w:p w14:paraId="25000000">
      <w:pPr>
        <w:pStyle w:val="Style_5"/>
        <w:spacing w:before="0" w:line="276" w:lineRule="auto"/>
        <w:ind/>
        <w:jc w:val="center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 xml:space="preserve">о количестве субъектов малого и среднего предпринимательства </w:t>
      </w:r>
    </w:p>
    <w:p w14:paraId="26000000">
      <w:pPr>
        <w:pStyle w:val="Style_5"/>
        <w:spacing w:before="0" w:line="276" w:lineRule="auto"/>
        <w:ind/>
        <w:jc w:val="center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 xml:space="preserve">и об их классификации по видам экономической деятельности </w:t>
      </w:r>
    </w:p>
    <w:p w14:paraId="27000000">
      <w:pPr>
        <w:pStyle w:val="Style_5"/>
        <w:spacing w:before="0" w:line="276" w:lineRule="auto"/>
        <w:ind/>
        <w:jc w:val="center"/>
        <w:rPr>
          <w:rFonts w:ascii="PT Astra Serif" w:hAnsi="PT Astra Serif"/>
          <w:b w:val="0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 xml:space="preserve">по </w:t>
      </w:r>
      <w:r>
        <w:rPr>
          <w:rFonts w:ascii="PT Astra Serif" w:hAnsi="PT Astra Serif"/>
          <w:color w:val="000000"/>
          <w:sz w:val="26"/>
        </w:rPr>
        <w:t>Кринично-Лугскому</w:t>
      </w:r>
      <w:r>
        <w:rPr>
          <w:rFonts w:ascii="PT Astra Serif" w:hAnsi="PT Astra Serif"/>
          <w:color w:val="000000"/>
          <w:sz w:val="26"/>
        </w:rPr>
        <w:t xml:space="preserve"> сельскому поселению</w:t>
      </w:r>
      <w:r>
        <w:rPr>
          <w:rFonts w:ascii="PT Astra Serif" w:hAnsi="PT Astra Serif"/>
          <w:color w:val="000000"/>
          <w:sz w:val="26"/>
        </w:rPr>
        <w:t xml:space="preserve"> </w:t>
      </w:r>
    </w:p>
    <w:p w14:paraId="28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sz w:val="24"/>
        </w:rPr>
      </w:pPr>
    </w:p>
    <w:tbl>
      <w:tblPr>
        <w:tblStyle w:val="Style_6"/>
        <w:tblInd w:type="dxa" w:w="108"/>
        <w:tblLayout w:type="fixed"/>
      </w:tblPr>
      <w:tblGrid>
        <w:gridCol w:w="2694"/>
        <w:gridCol w:w="1083"/>
        <w:gridCol w:w="1308"/>
        <w:gridCol w:w="1153"/>
        <w:gridCol w:w="1108"/>
        <w:gridCol w:w="1050"/>
        <w:gridCol w:w="28"/>
        <w:gridCol w:w="236"/>
      </w:tblGrid>
      <w:tr>
        <w:trPr>
          <w:trHeight w:hRule="atLeast" w:val="339"/>
        </w:trPr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Виды 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экономической деятельности</w:t>
            </w:r>
          </w:p>
        </w:tc>
        <w:tc>
          <w:tcPr>
            <w:tcW w:type="dxa" w:w="10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 СМСП</w:t>
            </w:r>
          </w:p>
        </w:tc>
        <w:tc>
          <w:tcPr>
            <w:tcW w:type="dxa" w:w="46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Субъекты малого и среднего предпринимательства</w:t>
            </w:r>
          </w:p>
        </w:tc>
        <w:tc>
          <w:tcPr>
            <w:tcW w:type="dxa" w:w="28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39"/>
        </w:trPr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/>
        </w:tc>
        <w:tc>
          <w:tcPr>
            <w:tcW w:type="dxa" w:w="46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</w:t>
            </w:r>
          </w:p>
        </w:tc>
        <w:tc>
          <w:tcPr>
            <w:tcW w:type="dxa" w:w="28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39"/>
        </w:trPr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/>
        </w:tc>
        <w:tc>
          <w:tcPr>
            <w:tcW w:type="dxa" w:w="246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Индивидуальные 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предприниматели</w:t>
            </w:r>
          </w:p>
        </w:tc>
        <w:tc>
          <w:tcPr>
            <w:tcW w:type="dxa" w:w="215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Юридические лица, чел.</w:t>
            </w:r>
          </w:p>
        </w:tc>
        <w:tc>
          <w:tcPr>
            <w:tcW w:type="dxa" w:w="28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88"/>
        </w:trPr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/>
        </w:tc>
        <w:tc>
          <w:tcPr>
            <w:tcW w:type="dxa" w:w="1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микропредприятия</w:t>
            </w:r>
          </w:p>
        </w:tc>
        <w:tc>
          <w:tcPr>
            <w:tcW w:type="dxa" w:w="1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32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Малые предприятия</w:t>
            </w:r>
          </w:p>
        </w:tc>
        <w:tc>
          <w:tcPr>
            <w:tcW w:type="dxa" w:w="11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Микро-пред-приятия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Малые </w:t>
            </w:r>
            <w:r>
              <w:rPr>
                <w:rFonts w:ascii="PT Astra Serif" w:hAnsi="PT Astra Serif"/>
              </w:rPr>
              <w:t>пред-приятия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339"/>
        </w:trPr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/>
        </w:tc>
        <w:tc>
          <w:tcPr>
            <w:tcW w:type="dxa" w:w="1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32" w:val="clear"/>
            <w:vAlign w:val="center"/>
          </w:tcPr>
          <w:p/>
        </w:tc>
        <w:tc>
          <w:tcPr>
            <w:tcW w:type="dxa" w:w="11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 w:hanging="73" w:left="7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15 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 w:hanging="108" w:left="108" w:right="-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100 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 w:hanging="52" w:left="52" w:right="-77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234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399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Всего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41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116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96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43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3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13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4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 w:firstLine="221" w:left="0"/>
              <w:jc w:val="center"/>
              <w:rPr>
                <w:rFonts w:ascii="PT Astra Serif" w:hAnsi="PT Astra Serif"/>
                <w:b w:val="1"/>
              </w:rPr>
            </w:pPr>
          </w:p>
        </w:tc>
      </w:tr>
      <w:tr>
        <w:trPr>
          <w:trHeight w:hRule="atLeast" w:val="399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48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4A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852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Растениеводство и животноводство, охота и предоставление  соответствующих услуг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4F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51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563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Обрабатывающие производства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56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58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565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type="dxa" w:w="10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5D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type="dxa" w:w="13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type="dxa" w:w="11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5F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07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1142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64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66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0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549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Транспортировка              и хранение</w:t>
            </w:r>
          </w:p>
        </w:tc>
        <w:tc>
          <w:tcPr>
            <w:tcW w:type="dxa" w:w="10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6B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type="dxa" w:w="13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type="dxa" w:w="11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6D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07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841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профессиональная, научная и техническая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72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74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1122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79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7B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  <w:tr>
        <w:trPr>
          <w:trHeight w:hRule="atLeast" w:val="90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в области культуры, спорта, организации досуга            и развлечений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accent5" w:themeFillTint="32" w:val="clear"/>
            <w:vAlign w:val="center"/>
          </w:tcPr>
          <w:p w14:paraId="80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1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DE9D9" w:val="clear"/>
            <w:vAlign w:val="center"/>
          </w:tcPr>
          <w:p w14:paraId="82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1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107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 w:firstLine="220" w:left="0"/>
              <w:jc w:val="center"/>
              <w:rPr>
                <w:rFonts w:ascii="PT Astra Serif" w:hAnsi="PT Astra Serif"/>
              </w:rPr>
            </w:pPr>
          </w:p>
        </w:tc>
      </w:tr>
    </w:tbl>
    <w:p w14:paraId="86000000">
      <w:pPr>
        <w:pStyle w:val="Style_3"/>
        <w:tabs>
          <w:tab w:leader="none" w:pos="993" w:val="left"/>
        </w:tabs>
        <w:spacing w:after="0" w:line="144" w:lineRule="auto"/>
        <w:ind w:firstLine="709" w:left="0"/>
        <w:jc w:val="both"/>
        <w:rPr>
          <w:rFonts w:ascii="PT Astra Serif" w:hAnsi="PT Astra Serif"/>
          <w:sz w:val="24"/>
        </w:rPr>
      </w:pPr>
    </w:p>
    <w:p w14:paraId="8700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sz w:val="26"/>
        </w:rPr>
        <w:t xml:space="preserve">Данные </w:t>
      </w:r>
      <w:r>
        <w:rPr>
          <w:rFonts w:ascii="PT Astra Serif" w:hAnsi="PT Astra Serif"/>
          <w:sz w:val="26"/>
        </w:rPr>
        <w:t xml:space="preserve">представлены </w:t>
      </w:r>
      <w:r>
        <w:rPr>
          <w:rFonts w:ascii="PT Astra Serif" w:hAnsi="PT Astra Serif"/>
          <w:sz w:val="26"/>
        </w:rPr>
        <w:t>ИФНС</w:t>
      </w:r>
      <w:r>
        <w:rPr>
          <w:rFonts w:ascii="PT Astra Serif" w:hAnsi="PT Astra Serif"/>
          <w:sz w:val="26"/>
        </w:rPr>
        <w:t xml:space="preserve"> России </w:t>
      </w:r>
      <w:r>
        <w:rPr>
          <w:rFonts w:ascii="PT Astra Serif" w:hAnsi="PT Astra Serif"/>
          <w:sz w:val="26"/>
        </w:rPr>
        <w:t>единый</w:t>
      </w:r>
      <w:r>
        <w:rPr>
          <w:rFonts w:ascii="PT Astra Serif" w:hAnsi="PT Astra Serif"/>
          <w:sz w:val="26"/>
        </w:rPr>
        <w:t xml:space="preserve"> реестр субъектов </w:t>
      </w:r>
      <w:r>
        <w:rPr>
          <w:rFonts w:ascii="PT Astra Serif" w:hAnsi="PT Astra Serif"/>
          <w:sz w:val="26"/>
        </w:rPr>
        <w:t xml:space="preserve"> (</w:t>
      </w:r>
      <w:r>
        <w:rPr>
          <w:rFonts w:ascii="PT Astra Serif" w:hAnsi="PT Astra Serif"/>
          <w:sz w:val="26"/>
        </w:rPr>
        <w:t xml:space="preserve">на </w:t>
      </w:r>
      <w:r>
        <w:rPr>
          <w:rFonts w:ascii="PT Astra Serif" w:hAnsi="PT Astra Serif"/>
          <w:sz w:val="26"/>
        </w:rPr>
        <w:t>10</w:t>
      </w:r>
      <w:r>
        <w:rPr>
          <w:rFonts w:ascii="PT Astra Serif" w:hAnsi="PT Astra Serif"/>
          <w:sz w:val="26"/>
        </w:rPr>
        <w:t>.0</w:t>
      </w:r>
      <w:r>
        <w:rPr>
          <w:rFonts w:ascii="PT Astra Serif" w:hAnsi="PT Astra Serif"/>
          <w:sz w:val="26"/>
        </w:rPr>
        <w:t>1.2023</w:t>
      </w:r>
      <w:r>
        <w:rPr>
          <w:rFonts w:ascii="PT Astra Serif" w:hAnsi="PT Astra Serif"/>
          <w:sz w:val="26"/>
        </w:rPr>
        <w:t>)</w:t>
      </w:r>
      <w:r>
        <w:rPr>
          <w:rFonts w:ascii="PT Astra Serif" w:hAnsi="PT Astra Serif"/>
          <w:sz w:val="26"/>
        </w:rPr>
        <w:t>.</w:t>
      </w:r>
    </w:p>
    <w:p w14:paraId="88000000">
      <w:pPr>
        <w:pStyle w:val="Style_3"/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</w:p>
    <w:p w14:paraId="89000000">
      <w:pPr>
        <w:pStyle w:val="Style_3"/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Сведения </w:t>
      </w:r>
    </w:p>
    <w:p w14:paraId="8A000000">
      <w:pPr>
        <w:pStyle w:val="Style_3"/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по вновь зарегистрированным юридическим лицам </w:t>
      </w:r>
    </w:p>
    <w:p w14:paraId="8B000000">
      <w:pPr>
        <w:pStyle w:val="Style_3"/>
        <w:spacing w:after="0" w:line="276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и индивидуальным предпринимателям</w:t>
      </w:r>
    </w:p>
    <w:p w14:paraId="8C00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b w:val="1"/>
          <w:sz w:val="26"/>
        </w:rPr>
      </w:pPr>
    </w:p>
    <w:tbl>
      <w:tblPr>
        <w:tblStyle w:val="Style_6"/>
        <w:tblInd w:type="dxa" w:w="93"/>
        <w:tblLayout w:type="fixed"/>
      </w:tblPr>
      <w:tblGrid>
        <w:gridCol w:w="1291"/>
        <w:gridCol w:w="1291"/>
        <w:gridCol w:w="2395"/>
        <w:gridCol w:w="1291"/>
        <w:gridCol w:w="2189"/>
        <w:gridCol w:w="1056"/>
      </w:tblGrid>
      <w:tr>
        <w:trPr>
          <w:trHeight w:hRule="atLeast" w:val="838"/>
        </w:trPr>
        <w:tc>
          <w:tcPr>
            <w:tcW w:type="dxa" w:w="12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Месяц</w:t>
            </w:r>
          </w:p>
        </w:tc>
        <w:tc>
          <w:tcPr>
            <w:tcW w:type="dxa" w:w="1291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Налогопла-тельщик</w:t>
            </w:r>
          </w:p>
        </w:tc>
        <w:tc>
          <w:tcPr>
            <w:tcW w:type="dxa" w:w="2395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вновь зарегистрированных налогоплательщиков</w:t>
            </w:r>
          </w:p>
        </w:tc>
        <w:tc>
          <w:tcPr>
            <w:tcW w:type="dxa" w:w="1291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Налогопла-тельщик</w:t>
            </w:r>
          </w:p>
        </w:tc>
        <w:tc>
          <w:tcPr>
            <w:tcW w:type="dxa" w:w="2189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вновь зарегистрированных налогоплательщиков</w:t>
            </w:r>
          </w:p>
        </w:tc>
        <w:tc>
          <w:tcPr>
            <w:tcW w:type="dxa" w:w="10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</w:tr>
      <w:tr>
        <w:trPr>
          <w:trHeight w:hRule="atLeast" w:val="156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29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239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type="dxa" w:w="129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type="dxa" w:w="218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Январь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>
        <w:trPr>
          <w:trHeight w:hRule="atLeast" w:val="200"/>
          <w:hidden w:val="0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Июнь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Июль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Декабрь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ЮЛ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themeFill="accent6" w:themeFillTint="32" w:val="clear"/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hRule="atLeast" w:val="324"/>
        </w:trPr>
        <w:tc>
          <w:tcPr>
            <w:tcW w:type="dxa" w:w="12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Итого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х</w:t>
            </w:r>
          </w:p>
        </w:tc>
        <w:tc>
          <w:tcPr>
            <w:tcW w:type="dxa" w:w="23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2</w:t>
            </w:r>
          </w:p>
        </w:tc>
        <w:tc>
          <w:tcPr>
            <w:tcW w:type="dxa" w:w="12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х</w:t>
            </w:r>
          </w:p>
        </w:tc>
        <w:tc>
          <w:tcPr>
            <w:tcW w:type="dxa" w:w="21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11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DAEEF3" w:val="clear"/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PT Astra Serif" w:hAnsi="PT Astra Serif"/>
                <w:b w:val="1"/>
              </w:rPr>
            </w:pPr>
            <w:r>
              <w:rPr>
                <w:rFonts w:ascii="PT Astra Serif" w:hAnsi="PT Astra Serif"/>
                <w:b w:val="1"/>
              </w:rPr>
              <w:t>13</w:t>
            </w:r>
          </w:p>
        </w:tc>
      </w:tr>
    </w:tbl>
    <w:p w14:paraId="E7000000">
      <w:pPr>
        <w:pStyle w:val="Style_3"/>
        <w:tabs>
          <w:tab w:leader="none" w:pos="993" w:val="left"/>
        </w:tabs>
        <w:spacing w:after="0" w:line="144" w:lineRule="auto"/>
        <w:ind w:firstLine="709" w:left="0"/>
        <w:jc w:val="center"/>
        <w:rPr>
          <w:rFonts w:ascii="PT Astra Serif" w:hAnsi="PT Astra Serif"/>
          <w:color w:val="FF0000"/>
          <w:sz w:val="26"/>
        </w:rPr>
      </w:pPr>
    </w:p>
    <w:p w14:paraId="E8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  <w:r>
        <w:rPr>
          <w:rFonts w:ascii="PT Astra Serif" w:hAnsi="PT Astra Serif"/>
          <w:sz w:val="26"/>
        </w:rPr>
        <w:t xml:space="preserve">Данные </w:t>
      </w:r>
      <w:r>
        <w:rPr>
          <w:rFonts w:ascii="PT Astra Serif" w:hAnsi="PT Astra Serif"/>
          <w:sz w:val="26"/>
        </w:rPr>
        <w:t xml:space="preserve">представлены </w:t>
      </w:r>
      <w:r>
        <w:rPr>
          <w:rFonts w:ascii="PT Astra Serif" w:hAnsi="PT Astra Serif"/>
          <w:sz w:val="26"/>
        </w:rPr>
        <w:t>ИФНС</w:t>
      </w:r>
      <w:r>
        <w:rPr>
          <w:rFonts w:ascii="PT Astra Serif" w:hAnsi="PT Astra Serif"/>
          <w:sz w:val="26"/>
        </w:rPr>
        <w:t xml:space="preserve"> России </w:t>
      </w:r>
      <w:r>
        <w:rPr>
          <w:rFonts w:ascii="PT Astra Serif" w:hAnsi="PT Astra Serif"/>
          <w:sz w:val="26"/>
        </w:rPr>
        <w:t>(</w:t>
      </w:r>
      <w:r>
        <w:rPr>
          <w:rFonts w:ascii="PT Astra Serif" w:hAnsi="PT Astra Serif"/>
          <w:sz w:val="26"/>
        </w:rPr>
        <w:t>Един</w:t>
      </w:r>
      <w:r>
        <w:rPr>
          <w:rFonts w:ascii="PT Astra Serif" w:hAnsi="PT Astra Serif"/>
          <w:sz w:val="26"/>
        </w:rPr>
        <w:t>ый реестр</w:t>
      </w:r>
      <w:r>
        <w:rPr>
          <w:rFonts w:ascii="PT Astra Serif" w:hAnsi="PT Astra Serif"/>
          <w:sz w:val="26"/>
        </w:rPr>
        <w:t xml:space="preserve"> субъектов малого и среднего предпринимательства</w:t>
      </w:r>
      <w:r>
        <w:rPr>
          <w:rFonts w:ascii="PT Astra Serif" w:hAnsi="PT Astra Serif"/>
          <w:sz w:val="26"/>
        </w:rPr>
        <w:t>)</w:t>
      </w:r>
      <w:r>
        <w:rPr>
          <w:rFonts w:ascii="PT Astra Serif" w:hAnsi="PT Astra Serif"/>
          <w:sz w:val="26"/>
        </w:rPr>
        <w:t xml:space="preserve"> </w:t>
      </w:r>
    </w:p>
    <w:p w14:paraId="E9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A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B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C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D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E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EF000000">
      <w:pPr>
        <w:pStyle w:val="Style_3"/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PT Astra Serif" w:hAnsi="PT Astra Serif"/>
          <w:color w:val="000000"/>
          <w:sz w:val="26"/>
        </w:rPr>
        <w:t>.</w:t>
      </w:r>
    </w:p>
    <w:p w14:paraId="F000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PT Astra Serif" w:hAnsi="PT Astra Serif"/>
          <w:color w:val="FF0000"/>
          <w:sz w:val="26"/>
        </w:rPr>
      </w:pPr>
    </w:p>
    <w:p w14:paraId="F1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Информация</w:t>
      </w:r>
    </w:p>
    <w:p w14:paraId="F2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о числе замещённых рабочих мест</w:t>
      </w:r>
    </w:p>
    <w:p w14:paraId="F3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в субъектах малого и среднего предпринимательства</w:t>
      </w:r>
    </w:p>
    <w:p w14:paraId="F4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в соответствии с их классификацией по видам экономической деятельности</w:t>
      </w:r>
    </w:p>
    <w:p w14:paraId="F500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по </w:t>
      </w:r>
      <w:r>
        <w:rPr>
          <w:rFonts w:ascii="PT Astra Serif" w:hAnsi="PT Astra Serif"/>
          <w:b w:val="1"/>
          <w:sz w:val="26"/>
        </w:rPr>
        <w:t>Кринично-Лугскому</w:t>
      </w:r>
      <w:r>
        <w:rPr>
          <w:rFonts w:ascii="PT Astra Serif" w:hAnsi="PT Astra Serif"/>
          <w:b w:val="1"/>
          <w:sz w:val="26"/>
        </w:rPr>
        <w:t xml:space="preserve"> сельскому поселению</w:t>
      </w:r>
    </w:p>
    <w:p w14:paraId="F600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sz w:val="26"/>
        </w:rPr>
      </w:pPr>
    </w:p>
    <w:tbl>
      <w:tblPr>
        <w:tblStyle w:val="Style_6"/>
        <w:tblLayout w:type="fixed"/>
      </w:tblPr>
      <w:tblGrid>
        <w:gridCol w:w="6973"/>
        <w:gridCol w:w="2608"/>
      </w:tblGrid>
      <w:tr>
        <w:trPr>
          <w:trHeight w:hRule="atLeast" w:val="1301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Виды 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экономической деятельности</w:t>
            </w:r>
          </w:p>
        </w:tc>
        <w:tc>
          <w:tcPr>
            <w:tcW w:type="dxa" w:w="26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Число замещённых рабочих мест 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 субъектах 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малого и среднего предпринимательства</w:t>
            </w:r>
          </w:p>
        </w:tc>
      </w:tr>
      <w:tr>
        <w:trPr>
          <w:trHeight w:hRule="exact" w:val="312"/>
        </w:trPr>
        <w:tc>
          <w:tcPr>
            <w:tcW w:type="dxa" w:w="6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6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>
        <w:trPr>
          <w:trHeight w:hRule="exact" w:val="312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AEEF3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AEEF3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rPr>
          <w:trHeight w:hRule="exact" w:val="312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в том числе:</w:t>
            </w:r>
          </w:p>
        </w:tc>
        <w:tc>
          <w:tcPr>
            <w:tcW w:type="dxa" w:w="26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rPr>
          <w:trHeight w:hRule="exact" w:val="681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type="dxa" w:w="26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705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Обрабатывающие производства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</w:t>
            </w:r>
            <w:r>
              <w:rPr>
                <w:rFonts w:ascii="PT Astra Serif" w:hAnsi="PT Astra Serif"/>
                <w:sz w:val="24"/>
              </w:rPr>
              <w:t xml:space="preserve"> отсутствует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  <w:p w14:paraId="07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  <w:p w14:paraId="08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  <w:p w14:paraId="09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отсутствует</w:t>
            </w:r>
          </w:p>
        </w:tc>
      </w:tr>
      <w:tr>
        <w:trPr>
          <w:trHeight w:hRule="exact" w:val="511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Строительство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606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581"/>
        </w:trPr>
        <w:tc>
          <w:tcPr>
            <w:tcW w:type="dxa" w:w="6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Транспортировка и хранение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657"/>
        </w:trPr>
        <w:tc>
          <w:tcPr>
            <w:tcW w:type="dxa" w:w="6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type="dxa" w:w="26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569"/>
        </w:trPr>
        <w:tc>
          <w:tcPr>
            <w:tcW w:type="dxa" w:w="6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type="dxa" w:w="26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  <w:tr>
        <w:trPr>
          <w:trHeight w:hRule="exact" w:val="585"/>
        </w:trPr>
        <w:tc>
          <w:tcPr>
            <w:tcW w:type="dxa" w:w="6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type="dxa" w:w="26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Информация временно отсутствует</w:t>
            </w:r>
          </w:p>
        </w:tc>
      </w:tr>
    </w:tbl>
    <w:p w14:paraId="16010000">
      <w:pPr>
        <w:pStyle w:val="Style_3"/>
        <w:tabs>
          <w:tab w:leader="none" w:pos="993" w:val="left"/>
        </w:tabs>
        <w:spacing w:after="0" w:line="144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17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b w:val="1"/>
          <w:color w:val="FF0000"/>
          <w:sz w:val="26"/>
          <w:u w:val="single"/>
        </w:rPr>
      </w:pPr>
      <w:r>
        <w:rPr>
          <w:rFonts w:ascii="PT Astra Serif" w:hAnsi="PT Astra Serif"/>
          <w:sz w:val="26"/>
        </w:rPr>
        <w:t xml:space="preserve">Данные </w:t>
      </w:r>
      <w:r>
        <w:rPr>
          <w:rFonts w:ascii="PT Astra Serif" w:hAnsi="PT Astra Serif"/>
          <w:sz w:val="26"/>
        </w:rPr>
        <w:t>временно отсутствуют</w:t>
      </w:r>
      <w:r>
        <w:rPr>
          <w:rFonts w:ascii="PT Astra Serif" w:hAnsi="PT Astra Serif"/>
          <w:sz w:val="26"/>
        </w:rPr>
        <w:t>.</w:t>
      </w:r>
    </w:p>
    <w:p w14:paraId="18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b w:val="1"/>
          <w:color w:val="FF0000"/>
          <w:sz w:val="26"/>
          <w:u w:val="single"/>
        </w:rPr>
      </w:pPr>
    </w:p>
    <w:p w14:paraId="19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b w:val="1"/>
          <w:color w:val="000000"/>
          <w:sz w:val="26"/>
          <w:u w:val="single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4</w:t>
      </w:r>
      <w:r>
        <w:rPr>
          <w:rFonts w:ascii="PT Astra Serif" w:hAnsi="PT Astra Serif"/>
          <w:b w:val="1"/>
          <w:color w:val="000000"/>
          <w:sz w:val="26"/>
          <w:u w:val="single"/>
        </w:rPr>
        <w:t xml:space="preserve">. Об обороте товаров (работ, услуг), производимых субъектами малого </w:t>
      </w:r>
      <w:r>
        <w:rPr>
          <w:rFonts w:ascii="PT Astra Serif" w:hAnsi="PT Astra Serif"/>
          <w:b w:val="1"/>
          <w:color w:val="000000"/>
          <w:sz w:val="26"/>
          <w:u w:val="single"/>
        </w:rPr>
        <w:t xml:space="preserve">     </w:t>
      </w:r>
      <w:r>
        <w:rPr>
          <w:rFonts w:ascii="PT Astra Serif" w:hAnsi="PT Astra Serif"/>
          <w:b w:val="1"/>
          <w:color w:val="000000"/>
          <w:sz w:val="26"/>
          <w:u w:val="single"/>
        </w:rPr>
        <w:t>и среднего предпринимательства, в соответствии с их классификацией по видам экономической деятельности</w:t>
      </w:r>
      <w:r>
        <w:rPr>
          <w:rStyle w:val="Style_7_ch"/>
          <w:rFonts w:ascii="PT Astra Serif" w:hAnsi="PT Astra Serif"/>
          <w:b w:val="1"/>
          <w:color w:val="000000"/>
          <w:sz w:val="26"/>
          <w:u w:val="single"/>
        </w:rPr>
        <w:footnoteReference w:id="1"/>
      </w:r>
      <w:r>
        <w:rPr>
          <w:rFonts w:ascii="PT Astra Serif" w:hAnsi="PT Astra Serif"/>
          <w:b w:val="1"/>
          <w:color w:val="000000"/>
          <w:sz w:val="26"/>
          <w:u w:val="single"/>
        </w:rPr>
        <w:t>.</w:t>
      </w:r>
    </w:p>
    <w:p w14:paraId="1A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>Оборот организаций</w:t>
      </w:r>
      <w:r>
        <w:rPr>
          <w:rFonts w:ascii="PT Astra Serif" w:hAnsi="PT Astra Serif"/>
          <w:color w:val="000000"/>
          <w:sz w:val="26"/>
        </w:rPr>
        <w:t> включает стоимость отгруженных товаров собственного производства, выполненных работ и услуг собственными силами, а также выручку</w:t>
      </w:r>
      <w:r>
        <w:rPr>
          <w:rFonts w:ascii="PT Astra Serif" w:hAnsi="PT Astra Serif"/>
          <w:color w:val="FF0000"/>
          <w:sz w:val="26"/>
        </w:rPr>
        <w:t xml:space="preserve"> </w:t>
      </w:r>
      <w:r>
        <w:rPr>
          <w:rFonts w:ascii="PT Astra Serif" w:hAnsi="PT Astra Serif"/>
          <w:color w:val="FF0000"/>
          <w:sz w:val="26"/>
        </w:rPr>
        <w:t xml:space="preserve"> </w:t>
      </w:r>
      <w:r>
        <w:rPr>
          <w:rFonts w:ascii="PT Astra Serif" w:hAnsi="PT Astra Serif"/>
          <w:color w:val="000000"/>
          <w:sz w:val="26"/>
        </w:rPr>
        <w:t>от продажи приобретенных на стороне товаров (без налога на добавленную стоимость, акцизов и аналогичных обязательных платежей).</w:t>
      </w:r>
    </w:p>
    <w:p w14:paraId="1B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>Объ</w:t>
      </w:r>
      <w:r>
        <w:rPr>
          <w:rFonts w:ascii="PT Astra Serif" w:hAnsi="PT Astra Serif"/>
          <w:color w:val="000000"/>
          <w:sz w:val="26"/>
        </w:rPr>
        <w:t>ё</w:t>
      </w:r>
      <w:r>
        <w:rPr>
          <w:rFonts w:ascii="PT Astra Serif" w:hAnsi="PT Astra Serif"/>
          <w:color w:val="000000"/>
          <w:sz w:val="26"/>
        </w:rPr>
        <w:t xml:space="preserve">м отгруженных товаров собственного производства представляет собой стоимость товаров, которые произведены юридическим лицом </w:t>
      </w:r>
      <w:r>
        <w:rPr>
          <w:rFonts w:ascii="PT Astra Serif" w:hAnsi="PT Astra Serif"/>
          <w:color w:val="000000"/>
          <w:sz w:val="26"/>
        </w:rPr>
        <w:t xml:space="preserve">(предпринимателем) </w:t>
      </w:r>
      <w:r>
        <w:rPr>
          <w:rFonts w:ascii="PT Astra Serif" w:hAnsi="PT Astra Serif"/>
          <w:color w:val="000000"/>
          <w:sz w:val="26"/>
        </w:rPr>
        <w:t xml:space="preserve"> </w:t>
      </w:r>
      <w:r>
        <w:rPr>
          <w:rFonts w:ascii="PT Astra Serif" w:hAnsi="PT Astra Serif"/>
          <w:color w:val="000000"/>
          <w:sz w:val="26"/>
        </w:rPr>
        <w:t>и фактически отгружены в отч</w:t>
      </w:r>
      <w:r>
        <w:rPr>
          <w:rFonts w:ascii="PT Astra Serif" w:hAnsi="PT Astra Serif"/>
          <w:color w:val="000000"/>
          <w:sz w:val="26"/>
        </w:rPr>
        <w:t>ё</w:t>
      </w:r>
      <w:r>
        <w:rPr>
          <w:rFonts w:ascii="PT Astra Serif" w:hAnsi="PT Astra Serif"/>
          <w:color w:val="000000"/>
          <w:sz w:val="26"/>
        </w:rPr>
        <w:t xml:space="preserve">тном периоде или отпущены им в порядке продажи, </w:t>
      </w:r>
      <w:r>
        <w:rPr>
          <w:rFonts w:ascii="PT Astra Serif" w:hAnsi="PT Astra Serif"/>
          <w:color w:val="000000"/>
          <w:sz w:val="26"/>
        </w:rPr>
        <w:t xml:space="preserve">  </w:t>
      </w:r>
      <w:r>
        <w:rPr>
          <w:rFonts w:ascii="PT Astra Serif" w:hAnsi="PT Astra Serif"/>
          <w:color w:val="000000"/>
          <w:sz w:val="26"/>
        </w:rPr>
        <w:t>а также прямого обмена на сторону (другим юридическим и физическим лицам), независимо от того, поступили деньги на сч</w:t>
      </w:r>
      <w:r>
        <w:rPr>
          <w:rFonts w:ascii="PT Astra Serif" w:hAnsi="PT Astra Serif"/>
          <w:color w:val="000000"/>
          <w:sz w:val="26"/>
        </w:rPr>
        <w:t>ё</w:t>
      </w:r>
      <w:r>
        <w:rPr>
          <w:rFonts w:ascii="PT Astra Serif" w:hAnsi="PT Astra Serif"/>
          <w:color w:val="000000"/>
          <w:sz w:val="26"/>
        </w:rPr>
        <w:t>т продавца или нет.</w:t>
      </w:r>
    </w:p>
    <w:p w14:paraId="1C010000">
      <w:pPr>
        <w:pStyle w:val="Style_3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 xml:space="preserve">Данные по этому показателю представляют совокупность организаций </w:t>
      </w:r>
      <w:r>
        <w:rPr>
          <w:rFonts w:ascii="PT Astra Serif" w:hAnsi="PT Astra Serif"/>
          <w:color w:val="000000"/>
          <w:sz w:val="26"/>
        </w:rPr>
        <w:t xml:space="preserve">             </w:t>
      </w:r>
      <w:r>
        <w:rPr>
          <w:rFonts w:ascii="PT Astra Serif" w:hAnsi="PT Astra Serif"/>
          <w:color w:val="000000"/>
          <w:sz w:val="26"/>
        </w:rPr>
        <w:t>с соответствующим основным видом деятельности и отражают коммерческую деятельность организаций</w:t>
      </w:r>
      <w:r>
        <w:rPr>
          <w:rFonts w:ascii="PT Astra Serif" w:hAnsi="PT Astra Serif"/>
          <w:color w:val="000000"/>
          <w:sz w:val="26"/>
        </w:rPr>
        <w:t>.</w:t>
      </w:r>
    </w:p>
    <w:p w14:paraId="1D01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b w:val="1"/>
          <w:color w:val="FF0000"/>
          <w:sz w:val="26"/>
        </w:rPr>
      </w:pPr>
    </w:p>
    <w:p w14:paraId="1E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Основные показатели </w:t>
      </w:r>
    </w:p>
    <w:p w14:paraId="1F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>работы</w:t>
      </w:r>
      <w:r>
        <w:rPr>
          <w:rFonts w:ascii="PT Astra Serif" w:hAnsi="PT Astra Serif"/>
          <w:b w:val="1"/>
          <w:color w:val="000000"/>
          <w:sz w:val="26"/>
        </w:rPr>
        <w:t xml:space="preserve"> малых и средних организаций </w:t>
      </w:r>
    </w:p>
    <w:p w14:paraId="20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на территории </w:t>
      </w:r>
      <w:r>
        <w:rPr>
          <w:rFonts w:ascii="PT Astra Serif" w:hAnsi="PT Astra Serif"/>
          <w:b w:val="1"/>
          <w:color w:val="000000"/>
          <w:sz w:val="26"/>
        </w:rPr>
        <w:t>К</w:t>
      </w:r>
      <w:r>
        <w:rPr>
          <w:rFonts w:ascii="PT Astra Serif" w:hAnsi="PT Astra Serif"/>
          <w:b w:val="1"/>
          <w:color w:val="000000"/>
          <w:sz w:val="26"/>
        </w:rPr>
        <w:t>ринично-Лугского</w:t>
      </w:r>
      <w:r>
        <w:rPr>
          <w:rFonts w:ascii="PT Astra Serif" w:hAnsi="PT Astra Serif"/>
          <w:b w:val="1"/>
          <w:color w:val="000000"/>
          <w:sz w:val="26"/>
        </w:rPr>
        <w:t xml:space="preserve"> сельского посел</w:t>
      </w:r>
      <w:r>
        <w:rPr>
          <w:rFonts w:ascii="PT Astra Serif" w:hAnsi="PT Astra Serif"/>
          <w:b w:val="1"/>
          <w:color w:val="000000"/>
          <w:sz w:val="26"/>
        </w:rPr>
        <w:t>ения Куйбышевского района Ростов</w:t>
      </w:r>
      <w:r>
        <w:rPr>
          <w:rFonts w:ascii="PT Astra Serif" w:hAnsi="PT Astra Serif"/>
          <w:b w:val="1"/>
          <w:color w:val="000000"/>
          <w:sz w:val="26"/>
        </w:rPr>
        <w:t>ской</w:t>
      </w:r>
      <w:r>
        <w:rPr>
          <w:rFonts w:ascii="PT Astra Serif" w:hAnsi="PT Astra Serif"/>
          <w:b w:val="1"/>
          <w:color w:val="000000"/>
          <w:sz w:val="26"/>
        </w:rPr>
        <w:t xml:space="preserve"> области</w:t>
      </w:r>
    </w:p>
    <w:p w14:paraId="2101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color w:val="000000"/>
          <w:sz w:val="26"/>
        </w:rPr>
      </w:pPr>
    </w:p>
    <w:tbl>
      <w:tblPr>
        <w:tblStyle w:val="Style_8"/>
        <w:tblLayout w:type="fixed"/>
      </w:tblPr>
      <w:tblGrid>
        <w:gridCol w:w="3369"/>
        <w:gridCol w:w="1410"/>
        <w:gridCol w:w="1559"/>
        <w:gridCol w:w="1726"/>
        <w:gridCol w:w="250"/>
      </w:tblGrid>
      <w:tr>
        <w:tc>
          <w:tcPr>
            <w:tcW w:type="dxa" w:w="3369"/>
            <w:vMerge w:val="restart"/>
            <w:vAlign w:val="center"/>
          </w:tcPr>
          <w:p w14:paraId="22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</w:t>
            </w:r>
          </w:p>
          <w:p w14:paraId="23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показателя</w:t>
            </w:r>
          </w:p>
        </w:tc>
        <w:tc>
          <w:tcPr>
            <w:tcW w:type="dxa" w:w="1410"/>
            <w:vMerge w:val="restart"/>
            <w:vAlign w:val="center"/>
          </w:tcPr>
          <w:p w14:paraId="24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Единица измерения</w:t>
            </w:r>
          </w:p>
        </w:tc>
        <w:tc>
          <w:tcPr>
            <w:tcW w:type="dxa" w:w="1559"/>
            <w:vMerge w:val="restart"/>
            <w:vAlign w:val="center"/>
          </w:tcPr>
          <w:p w14:paraId="25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Итого</w:t>
            </w:r>
          </w:p>
        </w:tc>
        <w:tc>
          <w:tcPr>
            <w:tcW w:type="dxa" w:w="1976"/>
            <w:gridSpan w:val="2"/>
            <w:vAlign w:val="center"/>
          </w:tcPr>
          <w:p w14:paraId="26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В том числе</w:t>
            </w:r>
          </w:p>
        </w:tc>
      </w:tr>
      <w:tr>
        <w:trPr>
          <w:trHeight w:hRule="atLeast" w:val="604"/>
        </w:trPr>
        <w:tc>
          <w:tcPr>
            <w:tcW w:type="dxa" w:w="3369"/>
            <w:gridSpan w:val="1"/>
            <w:vMerge w:val="continue"/>
            <w:vAlign w:val="center"/>
          </w:tcPr>
          <w:p/>
        </w:tc>
        <w:tc>
          <w:tcPr>
            <w:tcW w:type="dxa" w:w="1410"/>
            <w:gridSpan w:val="1"/>
            <w:vMerge w:val="continue"/>
            <w:vAlign w:val="center"/>
          </w:tcPr>
          <w:p/>
        </w:tc>
        <w:tc>
          <w:tcPr>
            <w:tcW w:type="dxa" w:w="1559"/>
            <w:gridSpan w:val="1"/>
            <w:vMerge w:val="continue"/>
            <w:vAlign w:val="center"/>
          </w:tcPr>
          <w:p/>
        </w:tc>
        <w:tc>
          <w:tcPr>
            <w:tcW w:type="dxa" w:w="1726"/>
            <w:vAlign w:val="center"/>
          </w:tcPr>
          <w:p w14:paraId="27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малые организации</w:t>
            </w:r>
          </w:p>
        </w:tc>
        <w:tc>
          <w:tcPr>
            <w:tcW w:type="dxa" w:w="250"/>
            <w:vAlign w:val="center"/>
          </w:tcPr>
          <w:p w14:paraId="28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c>
          <w:tcPr>
            <w:tcW w:type="dxa" w:w="3369"/>
            <w:vAlign w:val="center"/>
          </w:tcPr>
          <w:p w14:paraId="29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  <w:tc>
          <w:tcPr>
            <w:tcW w:type="dxa" w:w="1410"/>
            <w:vAlign w:val="center"/>
          </w:tcPr>
          <w:p w14:paraId="2A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  <w:tc>
          <w:tcPr>
            <w:tcW w:type="dxa" w:w="1559"/>
            <w:vAlign w:val="center"/>
          </w:tcPr>
          <w:p w14:paraId="2B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  <w:tc>
          <w:tcPr>
            <w:tcW w:type="dxa" w:w="1726"/>
            <w:vAlign w:val="center"/>
          </w:tcPr>
          <w:p w14:paraId="2C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4</w:t>
            </w:r>
          </w:p>
        </w:tc>
        <w:tc>
          <w:tcPr>
            <w:tcW w:type="dxa" w:w="250"/>
            <w:vAlign w:val="center"/>
          </w:tcPr>
          <w:p w14:paraId="2D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atLeast" w:val="449"/>
        </w:trPr>
        <w:tc>
          <w:tcPr>
            <w:tcW w:type="dxa" w:w="3369"/>
            <w:vAlign w:val="center"/>
          </w:tcPr>
          <w:p w14:paraId="2E010000">
            <w:pPr>
              <w:pStyle w:val="Style_3"/>
              <w:tabs>
                <w:tab w:leader="none" w:pos="993" w:val="left"/>
              </w:tabs>
              <w:ind w:firstLine="0" w:left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Оборот организаций</w:t>
            </w:r>
          </w:p>
        </w:tc>
        <w:tc>
          <w:tcPr>
            <w:tcW w:type="dxa" w:w="1410"/>
            <w:vAlign w:val="center"/>
          </w:tcPr>
          <w:p w14:paraId="2F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млн. руб.</w:t>
            </w:r>
          </w:p>
        </w:tc>
        <w:tc>
          <w:tcPr>
            <w:tcW w:type="dxa" w:w="1559"/>
            <w:vAlign w:val="center"/>
          </w:tcPr>
          <w:p w14:paraId="30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268,3</w:t>
            </w:r>
          </w:p>
        </w:tc>
        <w:tc>
          <w:tcPr>
            <w:tcW w:type="dxa" w:w="1726"/>
            <w:vAlign w:val="center"/>
          </w:tcPr>
          <w:p w14:paraId="31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268,3</w:t>
            </w:r>
          </w:p>
        </w:tc>
        <w:tc>
          <w:tcPr>
            <w:tcW w:type="dxa" w:w="250"/>
            <w:vAlign w:val="center"/>
          </w:tcPr>
          <w:p w14:paraId="32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atLeast" w:val="1142"/>
        </w:trPr>
        <w:tc>
          <w:tcPr>
            <w:tcW w:type="dxa" w:w="3369"/>
            <w:vAlign w:val="center"/>
          </w:tcPr>
          <w:p w14:paraId="33010000">
            <w:pPr>
              <w:pStyle w:val="Style_3"/>
              <w:tabs>
                <w:tab w:leader="none" w:pos="993" w:val="left"/>
              </w:tabs>
              <w:ind w:firstLine="0" w:left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Объём отгруженных товаров собственного производства</w:t>
            </w:r>
            <w:r>
              <w:rPr>
                <w:rFonts w:ascii="PT Astra Serif" w:hAnsi="PT Astra Serif"/>
                <w:color w:val="000000"/>
                <w:sz w:val="24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</w:rPr>
              <w:t>выполненных работ и услуг собственными силами</w:t>
            </w:r>
          </w:p>
        </w:tc>
        <w:tc>
          <w:tcPr>
            <w:tcW w:type="dxa" w:w="1410"/>
            <w:vAlign w:val="center"/>
          </w:tcPr>
          <w:p w14:paraId="34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млн. руб.</w:t>
            </w:r>
          </w:p>
        </w:tc>
        <w:tc>
          <w:tcPr>
            <w:tcW w:type="dxa" w:w="1559"/>
            <w:vAlign w:val="center"/>
          </w:tcPr>
          <w:p w14:paraId="35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type="dxa" w:w="1726"/>
            <w:vAlign w:val="center"/>
          </w:tcPr>
          <w:p w14:paraId="36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type="dxa" w:w="250"/>
            <w:vAlign w:val="center"/>
          </w:tcPr>
          <w:p w14:paraId="37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14:paraId="38010000">
      <w:pPr>
        <w:pStyle w:val="Style_3"/>
        <w:spacing w:after="0" w:line="144" w:lineRule="auto"/>
        <w:ind w:firstLine="709" w:left="0"/>
        <w:rPr>
          <w:rFonts w:ascii="PT Astra Serif" w:hAnsi="PT Astra Serif"/>
          <w:color w:val="FF0000"/>
          <w:sz w:val="26"/>
        </w:rPr>
      </w:pPr>
    </w:p>
    <w:p w14:paraId="39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color w:val="FF0000"/>
          <w:sz w:val="26"/>
        </w:rPr>
      </w:pPr>
      <w:r>
        <w:rPr>
          <w:rFonts w:ascii="PT Astra Serif" w:hAnsi="PT Astra Serif"/>
          <w:sz w:val="26"/>
        </w:rPr>
        <w:t xml:space="preserve">Данные </w:t>
      </w:r>
      <w:r>
        <w:rPr>
          <w:rFonts w:ascii="PT Astra Serif" w:hAnsi="PT Astra Serif"/>
          <w:sz w:val="26"/>
        </w:rPr>
        <w:t xml:space="preserve">представлены </w:t>
      </w:r>
      <w:r>
        <w:rPr>
          <w:rFonts w:ascii="PT Astra Serif" w:hAnsi="PT Astra Serif"/>
          <w:sz w:val="26"/>
        </w:rPr>
        <w:t>Территориальн</w:t>
      </w:r>
      <w:r>
        <w:rPr>
          <w:rFonts w:ascii="PT Astra Serif" w:hAnsi="PT Astra Serif"/>
          <w:sz w:val="26"/>
        </w:rPr>
        <w:t>ым</w:t>
      </w:r>
      <w:r>
        <w:rPr>
          <w:rFonts w:ascii="PT Astra Serif" w:hAnsi="PT Astra Serif"/>
          <w:sz w:val="26"/>
        </w:rPr>
        <w:t xml:space="preserve"> орган</w:t>
      </w:r>
      <w:r>
        <w:rPr>
          <w:rFonts w:ascii="PT Astra Serif" w:hAnsi="PT Astra Serif"/>
          <w:sz w:val="26"/>
        </w:rPr>
        <w:t>ом</w:t>
      </w:r>
      <w:r>
        <w:rPr>
          <w:rFonts w:ascii="PT Astra Serif" w:hAnsi="PT Astra Serif"/>
          <w:sz w:val="26"/>
        </w:rPr>
        <w:t xml:space="preserve"> Федеральной службы государственной статистики по </w:t>
      </w:r>
      <w:r>
        <w:rPr>
          <w:rFonts w:ascii="PT Astra Serif" w:hAnsi="PT Astra Serif"/>
          <w:sz w:val="26"/>
        </w:rPr>
        <w:t>Ростовской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области</w:t>
      </w:r>
      <w:r>
        <w:rPr>
          <w:rFonts w:ascii="PT Astra Serif" w:hAnsi="PT Astra Serif"/>
          <w:sz w:val="26"/>
        </w:rPr>
        <w:t xml:space="preserve"> (за январь-</w:t>
      </w:r>
      <w:r>
        <w:rPr>
          <w:rFonts w:ascii="PT Astra Serif" w:hAnsi="PT Astra Serif"/>
          <w:sz w:val="26"/>
        </w:rPr>
        <w:t>сентябрь</w:t>
      </w:r>
      <w:r>
        <w:rPr>
          <w:rFonts w:ascii="PT Astra Serif" w:hAnsi="PT Astra Serif"/>
          <w:sz w:val="26"/>
        </w:rPr>
        <w:t xml:space="preserve"> 2022 года).</w:t>
      </w:r>
    </w:p>
    <w:p w14:paraId="3A010000">
      <w:pPr>
        <w:pStyle w:val="Style_3"/>
        <w:spacing w:after="0" w:line="240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3B010000">
      <w:pPr>
        <w:pStyle w:val="Style_3"/>
        <w:spacing w:after="0" w:line="240" w:lineRule="auto"/>
        <w:ind w:firstLine="709" w:left="0"/>
        <w:jc w:val="both"/>
        <w:rPr>
          <w:rFonts w:ascii="PT Astra Serif" w:hAnsi="PT Astra Serif"/>
          <w:b w:val="1"/>
          <w:color w:val="000000"/>
          <w:sz w:val="26"/>
          <w:u w:val="single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5. О финансово-экономическом состоянии субъектов малого и среднего предпринимательства</w:t>
      </w:r>
      <w:r>
        <w:rPr>
          <w:rStyle w:val="Style_7_ch"/>
          <w:rFonts w:ascii="PT Astra Serif" w:hAnsi="PT Astra Serif"/>
          <w:b w:val="1"/>
          <w:color w:val="000000"/>
          <w:sz w:val="26"/>
          <w:u w:val="single"/>
        </w:rPr>
        <w:footnoteReference w:id="2"/>
      </w:r>
      <w:r>
        <w:rPr>
          <w:rFonts w:ascii="PT Astra Serif" w:hAnsi="PT Astra Serif"/>
          <w:b w:val="1"/>
          <w:color w:val="000000"/>
          <w:sz w:val="26"/>
          <w:u w:val="single"/>
        </w:rPr>
        <w:t>.</w:t>
      </w:r>
    </w:p>
    <w:p w14:paraId="3C01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b w:val="1"/>
          <w:color w:val="FF0000"/>
          <w:sz w:val="26"/>
        </w:rPr>
      </w:pPr>
    </w:p>
    <w:p w14:paraId="3D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Основные </w:t>
      </w:r>
      <w:r>
        <w:rPr>
          <w:rFonts w:ascii="PT Astra Serif" w:hAnsi="PT Astra Serif"/>
          <w:b w:val="1"/>
          <w:color w:val="000000"/>
          <w:sz w:val="26"/>
        </w:rPr>
        <w:t xml:space="preserve">финансово-экономические </w:t>
      </w:r>
      <w:r>
        <w:rPr>
          <w:rFonts w:ascii="PT Astra Serif" w:hAnsi="PT Astra Serif"/>
          <w:b w:val="1"/>
          <w:color w:val="000000"/>
          <w:sz w:val="26"/>
        </w:rPr>
        <w:t xml:space="preserve">показатели </w:t>
      </w:r>
    </w:p>
    <w:p w14:paraId="3E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деятельности малых и средних организаций </w:t>
      </w:r>
    </w:p>
    <w:p w14:paraId="3F010000">
      <w:pPr>
        <w:pStyle w:val="Style_3"/>
        <w:tabs>
          <w:tab w:leader="none" w:pos="993" w:val="left"/>
        </w:tabs>
        <w:spacing w:after="0" w:line="240" w:lineRule="auto"/>
        <w:ind w:firstLine="0" w:left="0"/>
        <w:jc w:val="center"/>
        <w:rPr>
          <w:rFonts w:ascii="PT Astra Serif" w:hAnsi="PT Astra Serif"/>
          <w:b w:val="1"/>
          <w:color w:val="000000"/>
          <w:sz w:val="26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на территории </w:t>
      </w:r>
      <w:r>
        <w:rPr>
          <w:rFonts w:ascii="PT Astra Serif" w:hAnsi="PT Astra Serif"/>
          <w:b w:val="1"/>
          <w:color w:val="000000"/>
          <w:sz w:val="26"/>
        </w:rPr>
        <w:t>К</w:t>
      </w:r>
      <w:r>
        <w:rPr>
          <w:rFonts w:ascii="PT Astra Serif" w:hAnsi="PT Astra Serif"/>
          <w:b w:val="1"/>
          <w:color w:val="000000"/>
          <w:sz w:val="26"/>
        </w:rPr>
        <w:t>ринично-Лугскому</w:t>
      </w:r>
      <w:r>
        <w:rPr>
          <w:rFonts w:ascii="PT Astra Serif" w:hAnsi="PT Astra Serif"/>
          <w:b w:val="1"/>
          <w:color w:val="000000"/>
          <w:sz w:val="26"/>
        </w:rPr>
        <w:t xml:space="preserve"> сельскому поселению Куйбышевского района Ростовской области</w:t>
      </w:r>
    </w:p>
    <w:p w14:paraId="40010000">
      <w:pPr>
        <w:pStyle w:val="Style_3"/>
        <w:tabs>
          <w:tab w:leader="none" w:pos="993" w:val="left"/>
        </w:tabs>
        <w:spacing w:after="0" w:line="120" w:lineRule="auto"/>
        <w:ind w:firstLine="0" w:left="0"/>
        <w:jc w:val="center"/>
        <w:rPr>
          <w:rFonts w:ascii="PT Astra Serif" w:hAnsi="PT Astra Serif"/>
          <w:color w:val="FF0000"/>
          <w:sz w:val="26"/>
        </w:rPr>
      </w:pPr>
    </w:p>
    <w:tbl>
      <w:tblPr>
        <w:tblStyle w:val="Style_8"/>
        <w:tblLayout w:type="fixed"/>
      </w:tblPr>
      <w:tblGrid>
        <w:gridCol w:w="4700"/>
        <w:gridCol w:w="1410"/>
        <w:gridCol w:w="1726"/>
        <w:gridCol w:w="200"/>
      </w:tblGrid>
      <w:tr>
        <w:trPr>
          <w:trHeight w:hRule="atLeast" w:val="200"/>
          <w:hidden w:val="0"/>
        </w:trPr>
        <w:tc>
          <w:tcPr>
            <w:tcW w:type="dxa" w:w="4700"/>
            <w:vMerge w:val="restart"/>
            <w:vAlign w:val="center"/>
          </w:tcPr>
          <w:p w14:paraId="41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</w:t>
            </w:r>
          </w:p>
          <w:p w14:paraId="42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показателя</w:t>
            </w:r>
          </w:p>
        </w:tc>
        <w:tc>
          <w:tcPr>
            <w:tcW w:type="dxa" w:w="1410"/>
            <w:vMerge w:val="restart"/>
            <w:vAlign w:val="center"/>
          </w:tcPr>
          <w:p w14:paraId="43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Единица измерения</w:t>
            </w:r>
          </w:p>
        </w:tc>
        <w:tc>
          <w:tcPr>
            <w:tcW w:type="dxa" w:w="1926"/>
            <w:gridSpan w:val="2"/>
            <w:vAlign w:val="center"/>
          </w:tcPr>
          <w:p w14:paraId="44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Деятельность</w:t>
            </w:r>
          </w:p>
        </w:tc>
      </w:tr>
      <w:tr>
        <w:tc>
          <w:tcPr>
            <w:tcW w:type="dxa" w:w="4700"/>
            <w:gridSpan w:val="1"/>
            <w:vMerge w:val="continue"/>
            <w:vAlign w:val="center"/>
          </w:tcPr>
          <w:p/>
        </w:tc>
        <w:tc>
          <w:tcPr>
            <w:tcW w:type="dxa" w:w="1410"/>
            <w:gridSpan w:val="1"/>
            <w:vMerge w:val="continue"/>
            <w:vAlign w:val="center"/>
          </w:tcPr>
          <w:p/>
        </w:tc>
        <w:tc>
          <w:tcPr>
            <w:tcW w:type="dxa" w:w="1726"/>
            <w:vAlign w:val="center"/>
          </w:tcPr>
          <w:p w14:paraId="45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малых организаций</w:t>
            </w:r>
          </w:p>
        </w:tc>
        <w:tc>
          <w:tcPr>
            <w:tcW w:type="dxa" w:w="200"/>
            <w:vAlign w:val="center"/>
          </w:tcPr>
          <w:p/>
        </w:tc>
      </w:tr>
      <w:tr>
        <w:tc>
          <w:tcPr>
            <w:tcW w:type="dxa" w:w="4700"/>
            <w:vAlign w:val="center"/>
          </w:tcPr>
          <w:p w14:paraId="46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  <w:tc>
          <w:tcPr>
            <w:tcW w:type="dxa" w:w="1410"/>
            <w:vAlign w:val="center"/>
          </w:tcPr>
          <w:p w14:paraId="47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  <w:tc>
          <w:tcPr>
            <w:tcW w:type="dxa" w:w="1726"/>
            <w:vAlign w:val="center"/>
          </w:tcPr>
          <w:p w14:paraId="48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  <w:tc>
          <w:tcPr>
            <w:tcW w:type="dxa" w:w="200"/>
            <w:vAlign w:val="center"/>
          </w:tcPr>
          <w:p/>
        </w:tc>
      </w:tr>
      <w:tr>
        <w:trPr>
          <w:trHeight w:hRule="atLeast" w:val="512"/>
        </w:trPr>
        <w:tc>
          <w:tcPr>
            <w:tcW w:type="dxa" w:w="4700"/>
            <w:vAlign w:val="center"/>
          </w:tcPr>
          <w:p w14:paraId="49010000">
            <w:pPr>
              <w:pStyle w:val="Style_3"/>
              <w:tabs>
                <w:tab w:leader="none" w:pos="993" w:val="left"/>
              </w:tabs>
              <w:ind w:firstLine="0" w:left="0" w:right="-163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Среднесписочная численность работников</w:t>
            </w:r>
          </w:p>
        </w:tc>
        <w:tc>
          <w:tcPr>
            <w:tcW w:type="dxa" w:w="1410"/>
            <w:vAlign w:val="center"/>
          </w:tcPr>
          <w:p w14:paraId="4A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человек</w:t>
            </w:r>
          </w:p>
        </w:tc>
        <w:tc>
          <w:tcPr>
            <w:tcW w:type="dxa" w:w="1726"/>
            <w:vAlign w:val="center"/>
          </w:tcPr>
          <w:p w14:paraId="4B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type="dxa" w:w="200"/>
            <w:vAlign w:val="center"/>
          </w:tcPr>
          <w:p/>
        </w:tc>
      </w:tr>
      <w:tr>
        <w:trPr>
          <w:trHeight w:hRule="atLeast" w:val="567"/>
        </w:trPr>
        <w:tc>
          <w:tcPr>
            <w:tcW w:type="dxa" w:w="4700"/>
            <w:vAlign w:val="center"/>
          </w:tcPr>
          <w:p w14:paraId="4C010000">
            <w:pPr>
              <w:pStyle w:val="Style_3"/>
              <w:tabs>
                <w:tab w:leader="none" w:pos="993" w:val="left"/>
              </w:tabs>
              <w:ind w:firstLine="0" w:left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Среднемесячная номинальная начисленная заработная плата</w:t>
            </w:r>
          </w:p>
        </w:tc>
        <w:tc>
          <w:tcPr>
            <w:tcW w:type="dxa" w:w="1410"/>
            <w:vAlign w:val="center"/>
          </w:tcPr>
          <w:p w14:paraId="4D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рублей</w:t>
            </w:r>
          </w:p>
        </w:tc>
        <w:tc>
          <w:tcPr>
            <w:tcW w:type="dxa" w:w="1726"/>
            <w:vAlign w:val="center"/>
          </w:tcPr>
          <w:p w14:paraId="4E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type="dxa" w:w="200"/>
            <w:vAlign w:val="center"/>
          </w:tcPr>
          <w:p/>
        </w:tc>
      </w:tr>
      <w:tr>
        <w:trPr>
          <w:trHeight w:hRule="atLeast" w:val="392"/>
        </w:trPr>
        <w:tc>
          <w:tcPr>
            <w:tcW w:type="dxa" w:w="4700"/>
            <w:vAlign w:val="center"/>
          </w:tcPr>
          <w:p w14:paraId="4F010000">
            <w:pPr>
              <w:pStyle w:val="Style_3"/>
              <w:tabs>
                <w:tab w:leader="none" w:pos="993" w:val="left"/>
              </w:tabs>
              <w:ind w:firstLine="0" w:left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Инвестиции в основной капитал</w:t>
            </w:r>
          </w:p>
        </w:tc>
        <w:tc>
          <w:tcPr>
            <w:tcW w:type="dxa" w:w="1410"/>
            <w:vAlign w:val="center"/>
          </w:tcPr>
          <w:p w14:paraId="50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млн. руб.</w:t>
            </w:r>
          </w:p>
        </w:tc>
        <w:tc>
          <w:tcPr>
            <w:tcW w:type="dxa" w:w="1726"/>
            <w:vAlign w:val="center"/>
          </w:tcPr>
          <w:p w14:paraId="51010000">
            <w:pPr>
              <w:pStyle w:val="Style_3"/>
              <w:tabs>
                <w:tab w:leader="none" w:pos="993" w:val="left"/>
              </w:tabs>
              <w:ind w:firstLine="0" w:left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type="dxa" w:w="200"/>
            <w:vAlign w:val="center"/>
          </w:tcPr>
          <w:p/>
        </w:tc>
      </w:tr>
    </w:tbl>
    <w:p w14:paraId="52010000">
      <w:pPr>
        <w:pStyle w:val="Style_3"/>
        <w:spacing w:after="0" w:line="120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53010000">
      <w:pPr>
        <w:pStyle w:val="Style_3"/>
        <w:spacing w:after="0" w:line="240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  <w:r>
        <w:rPr>
          <w:rFonts w:ascii="PT Astra Serif" w:hAnsi="PT Astra Serif"/>
          <w:sz w:val="26"/>
        </w:rPr>
        <w:t xml:space="preserve">Данные </w:t>
      </w:r>
      <w:r>
        <w:rPr>
          <w:rFonts w:ascii="PT Astra Serif" w:hAnsi="PT Astra Serif"/>
          <w:sz w:val="26"/>
        </w:rPr>
        <w:t>временно отсутствуют</w:t>
      </w:r>
      <w:r>
        <w:rPr>
          <w:rFonts w:ascii="PT Astra Serif" w:hAnsi="PT Astra Serif"/>
          <w:sz w:val="26"/>
        </w:rPr>
        <w:t>.</w:t>
      </w:r>
    </w:p>
    <w:p w14:paraId="54010000">
      <w:pPr>
        <w:pStyle w:val="Style_3"/>
        <w:spacing w:after="0" w:line="240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55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color w:val="000000"/>
          <w:sz w:val="26"/>
          <w:u w:val="single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6</w:t>
      </w:r>
      <w:r>
        <w:rPr>
          <w:rFonts w:ascii="PT Astra Serif" w:hAnsi="PT Astra Serif"/>
          <w:b w:val="1"/>
          <w:color w:val="000000"/>
          <w:sz w:val="26"/>
          <w:u w:val="single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14:paraId="56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5701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14:paraId="5801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</w:p>
    <w:p w14:paraId="5901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- </w:t>
      </w:r>
      <w:r>
        <w:rPr>
          <w:rFonts w:ascii="PT Astra Serif" w:hAnsi="PT Astra Serif"/>
          <w:b w:val="1"/>
          <w:sz w:val="26"/>
          <w:u w:val="single"/>
        </w:rPr>
        <w:t>«Государственная поддержка»</w:t>
      </w:r>
      <w:r>
        <w:rPr>
          <w:rFonts w:ascii="PT Astra Serif" w:hAnsi="PT Astra Serif"/>
          <w:sz w:val="26"/>
        </w:rPr>
        <w:t xml:space="preserve"> </w:t>
      </w:r>
    </w:p>
    <w:p w14:paraId="5A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Ростовской области в рамках нацпроекта «Малое и среднее предпринимательство и поддержка индивидуальной предпринимательской инициативы» создана сеть центров «Мой бизнес» – в городах Шахты, Таганрог, Волгодонск, Новочеркасск, Миллерово, региональный центр открыт в Ростове-на-Дону. </w:t>
      </w:r>
    </w:p>
    <w:p w14:paraId="5B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 центрах «Мой бизнес» дос</w:t>
      </w:r>
      <w:r>
        <w:rPr>
          <w:rFonts w:ascii="PT Astra Serif" w:hAnsi="PT Astra Serif"/>
          <w:sz w:val="26"/>
        </w:rPr>
        <w:t>тупны следующие виды поддержки:</w:t>
      </w:r>
    </w:p>
    <w:p w14:paraId="5C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Информационно-консультационная поддержка по вопросам начала и ведения бизнеса: правовым, бухгалтерским, маркетинговым, кадровым и др. вопросам, в том числе помощь в регистрации ИП, ООО и др.;</w:t>
      </w:r>
    </w:p>
    <w:p w14:paraId="5D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Микрозаймы</w:t>
      </w:r>
      <w:r>
        <w:rPr>
          <w:rFonts w:ascii="PT Astra Serif" w:hAnsi="PT Astra Serif"/>
          <w:sz w:val="26"/>
        </w:rPr>
        <w:t xml:space="preserve"> на льготных условиях для субъектов малого и среднего предпринимательства и </w:t>
      </w:r>
      <w:r>
        <w:rPr>
          <w:rFonts w:ascii="PT Astra Serif" w:hAnsi="PT Astra Serif"/>
          <w:sz w:val="26"/>
        </w:rPr>
        <w:t>самозанятых</w:t>
      </w:r>
      <w:r>
        <w:rPr>
          <w:rFonts w:ascii="PT Astra Serif" w:hAnsi="PT Astra Serif"/>
          <w:sz w:val="26"/>
        </w:rPr>
        <w:t xml:space="preserve"> граждан;</w:t>
      </w:r>
    </w:p>
    <w:p w14:paraId="5E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Имущественная поддержка (предоставление офисных помещений по льготной арендной ставке на базе бизнес-инкубатора, переговорные комнаты и бизнес-зоны с оборудованными оргтехникой рабочими местами в центрах «Мой бизнес»);</w:t>
      </w:r>
    </w:p>
    <w:p w14:paraId="5F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Образовательная поддержка для начала и развития бизнеса (семинары, </w:t>
      </w:r>
      <w:r>
        <w:rPr>
          <w:rFonts w:ascii="PT Astra Serif" w:hAnsi="PT Astra Serif"/>
          <w:sz w:val="26"/>
        </w:rPr>
        <w:t>вебинары</w:t>
      </w:r>
      <w:r>
        <w:rPr>
          <w:rFonts w:ascii="PT Astra Serif" w:hAnsi="PT Astra Serif"/>
          <w:sz w:val="26"/>
        </w:rPr>
        <w:t>, тренинги, мастер-классы, краткосрочные образовательные программы для начинающих предпринимателей и граждан, желающих осуществлять предпринимательскую деятельность);</w:t>
      </w:r>
    </w:p>
    <w:p w14:paraId="60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Лизинг на льготных условиях для субъектов малого и среднего предпринимательства;</w:t>
      </w:r>
    </w:p>
    <w:p w14:paraId="61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Предоставление гарантий и поручительств по кредитным договорам и договорам займа и многие другие.</w:t>
      </w:r>
    </w:p>
    <w:p w14:paraId="62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Придя в региональный центр «Мой бизнес», можно проконсультироваться и подать заявку на получение льготной </w:t>
      </w:r>
      <w:r>
        <w:rPr>
          <w:rFonts w:ascii="PT Astra Serif" w:hAnsi="PT Astra Serif"/>
          <w:sz w:val="26"/>
        </w:rPr>
        <w:t>микрофинансовой</w:t>
      </w:r>
      <w:r>
        <w:rPr>
          <w:rFonts w:ascii="PT Astra Serif" w:hAnsi="PT Astra Serif"/>
          <w:sz w:val="26"/>
        </w:rPr>
        <w:t xml:space="preserve"> поддержки АНО МФК «РРАПП», Регионального центра инжиниринга, отдела кластерного развития. Разноплановую помощь оказывают специалисты МФЦ, а также представители общественной приемной Уполномоченного п</w:t>
      </w:r>
      <w:r>
        <w:rPr>
          <w:rFonts w:ascii="PT Astra Serif" w:hAnsi="PT Astra Serif"/>
          <w:sz w:val="26"/>
        </w:rPr>
        <w:t>о защите прав предпринимателей.</w:t>
      </w:r>
    </w:p>
    <w:p w14:paraId="63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Зарегистрировать бизнес, оформить специальные разрешения и лицензии, получить помощь в разработке бизнес-плана, юридические консультации можно в одном </w:t>
      </w:r>
      <w:r>
        <w:rPr>
          <w:rFonts w:ascii="PT Astra Serif" w:hAnsi="PT Astra Serif"/>
          <w:sz w:val="26"/>
        </w:rPr>
        <w:t>месте – комфортно и оперативно.</w:t>
      </w:r>
    </w:p>
    <w:p w14:paraId="64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Центр «Мой бизнес» - это зоны комфортного ожидания, переговорные комнаты, </w:t>
      </w:r>
      <w:r>
        <w:rPr>
          <w:rFonts w:ascii="PT Astra Serif" w:hAnsi="PT Astra Serif"/>
          <w:sz w:val="26"/>
        </w:rPr>
        <w:t>коворкинг</w:t>
      </w:r>
      <w:r>
        <w:rPr>
          <w:rFonts w:ascii="PT Astra Serif" w:hAnsi="PT Astra Serif"/>
          <w:sz w:val="26"/>
        </w:rPr>
        <w:t xml:space="preserve"> с технически оснащенными рабочими местами и просторный конференц-зал для проведения разного формата образовательных и деловых мероприятий. Насыщенная программа тренингов, мастер-классов, семинаров и </w:t>
      </w:r>
      <w:r>
        <w:rPr>
          <w:rFonts w:ascii="PT Astra Serif" w:hAnsi="PT Astra Serif"/>
          <w:sz w:val="26"/>
        </w:rPr>
        <w:t>воркшопов</w:t>
      </w:r>
      <w:r>
        <w:rPr>
          <w:rFonts w:ascii="PT Astra Serif" w:hAnsi="PT Astra Serif"/>
          <w:sz w:val="26"/>
        </w:rPr>
        <w:t xml:space="preserve"> дает возможность получить и усовершенствовать предпринимательские навыки, повысить бизнес-компетенции – по самым востребованным направлениям – от генерации биз</w:t>
      </w:r>
      <w:r>
        <w:rPr>
          <w:rFonts w:ascii="PT Astra Serif" w:hAnsi="PT Astra Serif"/>
          <w:sz w:val="26"/>
        </w:rPr>
        <w:t>нес-идеи до цифровой экономики.</w:t>
      </w:r>
    </w:p>
    <w:p w14:paraId="65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Управляющей организацией центров «Мой бизнес» в Ростовской области является АНО МФК «Ростовское региональное агентство </w:t>
      </w:r>
      <w:r>
        <w:rPr>
          <w:rFonts w:ascii="PT Astra Serif" w:hAnsi="PT Astra Serif"/>
          <w:sz w:val="26"/>
        </w:rPr>
        <w:t>поддержки предпринимательства».</w:t>
      </w:r>
    </w:p>
    <w:p w14:paraId="66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Подробная информация об услугах и сервисах, а также комплексе мер поддержки субъектов малого и среднего предпринимательства и </w:t>
      </w:r>
      <w:r>
        <w:rPr>
          <w:rFonts w:ascii="PT Astra Serif" w:hAnsi="PT Astra Serif"/>
          <w:sz w:val="26"/>
        </w:rPr>
        <w:t>самозанятых</w:t>
      </w:r>
      <w:r>
        <w:rPr>
          <w:rFonts w:ascii="PT Astra Serif" w:hAnsi="PT Astra Serif"/>
          <w:sz w:val="26"/>
        </w:rPr>
        <w:t xml:space="preserve"> граждан, реализуемых центрами «Мой бизнес» в регионе, размещена на сайте – www.mbrostov.ru  и в аккаунтах социальных сетей: </w:t>
      </w:r>
      <w:r>
        <w:rPr>
          <w:rFonts w:ascii="PT Astra Serif" w:hAnsi="PT Astra Serif"/>
          <w:sz w:val="26"/>
        </w:rPr>
        <w:t>ВКонтакте</w:t>
      </w:r>
      <w:r>
        <w:rPr>
          <w:rFonts w:ascii="PT Astra Serif" w:hAnsi="PT Astra Serif"/>
          <w:sz w:val="26"/>
        </w:rPr>
        <w:t xml:space="preserve"> </w:t>
      </w:r>
      <w:r>
        <w:rPr>
          <w:rStyle w:val="Style_4_ch"/>
          <w:rFonts w:ascii="PT Astra Serif" w:hAnsi="PT Astra Serif"/>
          <w:sz w:val="26"/>
        </w:rPr>
        <w:fldChar w:fldCharType="begin"/>
      </w:r>
      <w:r>
        <w:rPr>
          <w:rStyle w:val="Style_4_ch"/>
          <w:rFonts w:ascii="PT Astra Serif" w:hAnsi="PT Astra Serif"/>
          <w:sz w:val="26"/>
        </w:rPr>
        <w:instrText>HYPERLINK "https://vk.com/mb_rostov"</w:instrText>
      </w:r>
      <w:r>
        <w:rPr>
          <w:rStyle w:val="Style_4_ch"/>
          <w:rFonts w:ascii="PT Astra Serif" w:hAnsi="PT Astra Serif"/>
          <w:sz w:val="26"/>
        </w:rPr>
        <w:fldChar w:fldCharType="separate"/>
      </w:r>
      <w:r>
        <w:rPr>
          <w:rStyle w:val="Style_4_ch"/>
          <w:rFonts w:ascii="PT Astra Serif" w:hAnsi="PT Astra Serif"/>
          <w:sz w:val="26"/>
        </w:rPr>
        <w:t>https://vk.com/mb_rostov</w:t>
      </w:r>
      <w:r>
        <w:rPr>
          <w:rStyle w:val="Style_4_ch"/>
          <w:rFonts w:ascii="PT Astra Serif" w:hAnsi="PT Astra Serif"/>
          <w:sz w:val="26"/>
        </w:rPr>
        <w:fldChar w:fldCharType="end"/>
      </w:r>
    </w:p>
    <w:p w14:paraId="67010000">
      <w:pPr>
        <w:tabs>
          <w:tab w:leader="none" w:pos="993" w:val="left"/>
        </w:tabs>
        <w:spacing w:after="0" w:line="264" w:lineRule="auto"/>
        <w:ind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 и </w:t>
      </w:r>
      <w:r>
        <w:rPr>
          <w:rFonts w:ascii="PT Astra Serif" w:hAnsi="PT Astra Serif"/>
          <w:sz w:val="26"/>
        </w:rPr>
        <w:t>Telegram</w:t>
      </w:r>
      <w:r>
        <w:rPr>
          <w:rFonts w:ascii="PT Astra Serif" w:hAnsi="PT Astra Serif"/>
          <w:sz w:val="26"/>
        </w:rPr>
        <w:t xml:space="preserve">-канале </w:t>
      </w:r>
      <w:r>
        <w:rPr>
          <w:rStyle w:val="Style_4_ch"/>
          <w:rFonts w:ascii="PT Astra Serif" w:hAnsi="PT Astra Serif"/>
          <w:sz w:val="26"/>
        </w:rPr>
        <w:fldChar w:fldCharType="begin"/>
      </w:r>
      <w:r>
        <w:rPr>
          <w:rStyle w:val="Style_4_ch"/>
          <w:rFonts w:ascii="PT Astra Serif" w:hAnsi="PT Astra Serif"/>
          <w:sz w:val="26"/>
        </w:rPr>
        <w:instrText>HYPERLINK "https://t.me/mbrostov"</w:instrText>
      </w:r>
      <w:r>
        <w:rPr>
          <w:rStyle w:val="Style_4_ch"/>
          <w:rFonts w:ascii="PT Astra Serif" w:hAnsi="PT Astra Serif"/>
          <w:sz w:val="26"/>
        </w:rPr>
        <w:fldChar w:fldCharType="separate"/>
      </w:r>
      <w:r>
        <w:rPr>
          <w:rStyle w:val="Style_4_ch"/>
          <w:rFonts w:ascii="PT Astra Serif" w:hAnsi="PT Astra Serif"/>
          <w:sz w:val="26"/>
        </w:rPr>
        <w:t>https://t.me/mbrostov</w:t>
      </w:r>
      <w:r>
        <w:rPr>
          <w:rStyle w:val="Style_4_ch"/>
          <w:rFonts w:ascii="PT Astra Serif" w:hAnsi="PT Astra Serif"/>
          <w:sz w:val="26"/>
        </w:rPr>
        <w:fldChar w:fldCharType="end"/>
      </w:r>
      <w:r>
        <w:rPr>
          <w:rFonts w:ascii="PT Astra Serif" w:hAnsi="PT Astra Serif"/>
          <w:sz w:val="26"/>
        </w:rPr>
        <w:t>.</w:t>
      </w:r>
    </w:p>
    <w:p w14:paraId="68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  <w:highlight w:val="yellow"/>
        </w:rPr>
      </w:pPr>
    </w:p>
    <w:p w14:paraId="69010000">
      <w:pPr>
        <w:pStyle w:val="Style_3"/>
        <w:tabs>
          <w:tab w:leader="none" w:pos="993" w:val="left"/>
        </w:tabs>
        <w:spacing w:after="0" w:line="276" w:lineRule="auto"/>
        <w:ind w:firstLine="0" w:left="0"/>
        <w:jc w:val="both"/>
        <w:rPr>
          <w:rFonts w:ascii="PT Astra Serif" w:hAnsi="PT Astra Serif"/>
        </w:rPr>
      </w:pPr>
    </w:p>
    <w:p w14:paraId="6A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- </w:t>
      </w:r>
      <w:r>
        <w:rPr>
          <w:rFonts w:ascii="PT Astra Serif" w:hAnsi="PT Astra Serif"/>
          <w:sz w:val="26"/>
          <w:u w:val="single"/>
        </w:rPr>
        <w:t>«Муниципальная поддержка»</w:t>
      </w:r>
      <w:r>
        <w:rPr>
          <w:rFonts w:ascii="PT Astra Serif" w:hAnsi="PT Astra Serif"/>
          <w:sz w:val="26"/>
        </w:rPr>
        <w:t xml:space="preserve"> </w:t>
      </w:r>
    </w:p>
    <w:p w14:paraId="6B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На муниципальном уровне поддержка субъектов предпринимательства предоставляется в рамках реализации мероприятий п</w:t>
      </w:r>
      <w:r>
        <w:rPr>
          <w:rFonts w:ascii="PT Astra Serif" w:hAnsi="PT Astra Serif"/>
          <w:sz w:val="26"/>
        </w:rPr>
        <w:t>одпро</w:t>
      </w:r>
      <w:r>
        <w:rPr>
          <w:rFonts w:ascii="PT Astra Serif" w:hAnsi="PT Astra Serif"/>
          <w:sz w:val="26"/>
        </w:rPr>
        <w:t>граммы «</w:t>
      </w:r>
      <w:r>
        <w:rPr>
          <w:rFonts w:ascii="PT Astra Serif" w:hAnsi="PT Astra Serif"/>
          <w:sz w:val="26"/>
        </w:rPr>
        <w:t>Развитие субъектов малого и среднего предпринимательства в Куйбышевском районе» администрацией Куйбышевского района по</w:t>
      </w:r>
      <w:r>
        <w:rPr>
          <w:rFonts w:ascii="PT Astra Serif" w:hAnsi="PT Astra Serif"/>
          <w:sz w:val="26"/>
        </w:rPr>
        <w:t xml:space="preserve"> следующим направлениям: </w:t>
      </w:r>
    </w:p>
    <w:p w14:paraId="6C010000">
      <w:pPr>
        <w:numPr>
          <w:ilvl w:val="0"/>
          <w:numId w:val="2"/>
        </w:num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Финансовая;</w:t>
      </w:r>
    </w:p>
    <w:p w14:paraId="6D010000">
      <w:pPr>
        <w:numPr>
          <w:ilvl w:val="0"/>
          <w:numId w:val="2"/>
        </w:num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Информационная;</w:t>
      </w:r>
    </w:p>
    <w:p w14:paraId="6E010000">
      <w:pPr>
        <w:numPr>
          <w:ilvl w:val="0"/>
          <w:numId w:val="2"/>
        </w:num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Консультационная;</w:t>
      </w:r>
    </w:p>
    <w:p w14:paraId="6F010000">
      <w:pPr>
        <w:numPr>
          <w:ilvl w:val="0"/>
          <w:numId w:val="2"/>
        </w:num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Имущественная.</w:t>
      </w:r>
    </w:p>
    <w:p w14:paraId="70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  <w:highlight w:val="yellow"/>
        </w:rPr>
      </w:pPr>
      <w:r>
        <w:rPr>
          <w:rFonts w:ascii="PT Astra Serif" w:hAnsi="PT Astra Serif"/>
          <w:sz w:val="26"/>
        </w:rPr>
        <w:t xml:space="preserve">По вопросам финансовой, информационной и консультационной поддержки можно обратиться по адресу: </w:t>
      </w:r>
      <w:r>
        <w:rPr>
          <w:rFonts w:ascii="PT Astra Serif" w:hAnsi="PT Astra Serif"/>
          <w:sz w:val="26"/>
        </w:rPr>
        <w:t>Ростовская область</w:t>
      </w:r>
      <w:r>
        <w:rPr>
          <w:rFonts w:ascii="PT Astra Serif" w:hAnsi="PT Astra Serif"/>
          <w:sz w:val="26"/>
        </w:rPr>
        <w:t>,</w:t>
      </w:r>
      <w:r>
        <w:rPr>
          <w:rFonts w:ascii="PT Astra Serif" w:hAnsi="PT Astra Serif"/>
          <w:sz w:val="26"/>
        </w:rPr>
        <w:t xml:space="preserve"> Куйбышевский район, с. </w:t>
      </w:r>
      <w:r>
        <w:rPr>
          <w:rFonts w:ascii="PT Astra Serif" w:hAnsi="PT Astra Serif"/>
          <w:sz w:val="26"/>
        </w:rPr>
        <w:t>Куйбышево, ул. Куйбышевская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24 (Отдел экономического развития, торговли и бытового обслуживания</w:t>
      </w:r>
      <w:r>
        <w:rPr>
          <w:rFonts w:ascii="PT Astra Serif" w:hAnsi="PT Astra Serif"/>
          <w:sz w:val="26"/>
        </w:rPr>
        <w:t xml:space="preserve"> Администрации Куйбышевского района</w:t>
      </w:r>
      <w:r>
        <w:rPr>
          <w:rFonts w:ascii="PT Astra Serif" w:hAnsi="PT Astra Serif"/>
          <w:sz w:val="26"/>
        </w:rPr>
        <w:t xml:space="preserve">) </w:t>
      </w:r>
      <w:r>
        <w:rPr>
          <w:rFonts w:ascii="PT Astra Serif" w:hAnsi="PT Astra Serif"/>
          <w:sz w:val="26"/>
        </w:rPr>
        <w:t>,</w:t>
      </w:r>
      <w:r>
        <w:rPr>
          <w:rFonts w:ascii="PT Astra Serif" w:hAnsi="PT Astra Serif"/>
          <w:sz w:val="26"/>
        </w:rPr>
        <w:t xml:space="preserve"> тел. </w:t>
      </w:r>
      <w:r>
        <w:rPr>
          <w:rFonts w:ascii="PT Astra Serif" w:hAnsi="PT Astra Serif"/>
          <w:sz w:val="26"/>
        </w:rPr>
        <w:t>8</w:t>
      </w:r>
      <w:r>
        <w:rPr>
          <w:rFonts w:ascii="Arial" w:hAnsi="Arial"/>
          <w:color w:val="333333"/>
          <w:sz w:val="27"/>
        </w:rPr>
        <w:t>(</w:t>
      </w:r>
      <w:r>
        <w:rPr>
          <w:rFonts w:ascii="PT Astra Serif" w:hAnsi="PT Astra Serif"/>
          <w:sz w:val="26"/>
        </w:rPr>
        <w:t>86348) 31585</w:t>
      </w:r>
    </w:p>
    <w:p w14:paraId="71010000">
      <w:pPr>
        <w:pStyle w:val="Style_3"/>
        <w:tabs>
          <w:tab w:leader="none" w:pos="993" w:val="left"/>
        </w:tabs>
        <w:spacing w:after="0" w:line="264" w:lineRule="auto"/>
        <w:ind w:firstLine="0" w:left="0"/>
        <w:jc w:val="both"/>
        <w:rPr>
          <w:rFonts w:ascii="PT Astra Serif" w:hAnsi="PT Astra Serif"/>
          <w:color w:val="FF0000"/>
          <w:sz w:val="26"/>
        </w:rPr>
      </w:pPr>
    </w:p>
    <w:p w14:paraId="72010000">
      <w:pPr>
        <w:pStyle w:val="Style_3"/>
        <w:tabs>
          <w:tab w:leader="none" w:pos="993" w:val="left"/>
        </w:tabs>
        <w:spacing w:after="0" w:line="264" w:lineRule="auto"/>
        <w:ind w:firstLine="709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Администрация </w:t>
      </w:r>
      <w:r>
        <w:rPr>
          <w:rFonts w:ascii="PT Astra Serif" w:hAnsi="PT Astra Serif"/>
          <w:sz w:val="26"/>
        </w:rPr>
        <w:t>К</w:t>
      </w:r>
      <w:r>
        <w:rPr>
          <w:rFonts w:ascii="PT Astra Serif" w:hAnsi="PT Astra Serif"/>
          <w:sz w:val="26"/>
        </w:rPr>
        <w:t>ринично-Лугского</w:t>
      </w:r>
      <w:r>
        <w:rPr>
          <w:rFonts w:ascii="PT Astra Serif" w:hAnsi="PT Astra Serif"/>
          <w:sz w:val="26"/>
        </w:rPr>
        <w:t xml:space="preserve"> сельского поселения Куйбышевского района Ростовской области </w:t>
      </w:r>
      <w:r>
        <w:rPr>
          <w:rFonts w:ascii="PT Astra Serif" w:hAnsi="PT Astra Serif"/>
          <w:sz w:val="26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установленных полномочий.</w:t>
      </w:r>
    </w:p>
    <w:p w14:paraId="73010000">
      <w:pPr>
        <w:pStyle w:val="Style_3"/>
        <w:tabs>
          <w:tab w:leader="none" w:pos="993" w:val="left"/>
        </w:tabs>
        <w:spacing w:after="0" w:line="264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74010000">
      <w:pPr>
        <w:pStyle w:val="Style_3"/>
        <w:tabs>
          <w:tab w:leader="none" w:pos="993" w:val="left"/>
        </w:tabs>
        <w:spacing w:after="0" w:line="264" w:lineRule="auto"/>
        <w:ind w:firstLine="709" w:left="0"/>
        <w:jc w:val="both"/>
        <w:rPr>
          <w:rFonts w:ascii="PT Astra Serif" w:hAnsi="PT Astra Serif"/>
          <w:b w:val="1"/>
          <w:sz w:val="26"/>
          <w:u w:val="single"/>
        </w:rPr>
      </w:pPr>
      <w:r>
        <w:rPr>
          <w:rFonts w:ascii="PT Astra Serif" w:hAnsi="PT Astra Serif"/>
          <w:b w:val="1"/>
          <w:sz w:val="26"/>
          <w:u w:val="single"/>
        </w:rPr>
        <w:t>7</w:t>
      </w:r>
      <w:r>
        <w:rPr>
          <w:rFonts w:ascii="PT Astra Serif" w:hAnsi="PT Astra Serif"/>
          <w:b w:val="1"/>
          <w:sz w:val="26"/>
          <w:u w:val="single"/>
        </w:rPr>
        <w:t>. О государственном и муниципальном имуществе, включ</w:t>
      </w:r>
      <w:r>
        <w:rPr>
          <w:rFonts w:ascii="PT Astra Serif" w:hAnsi="PT Astra Serif"/>
          <w:b w:val="1"/>
          <w:sz w:val="26"/>
          <w:u w:val="single"/>
        </w:rPr>
        <w:t>ё</w:t>
      </w:r>
      <w:r>
        <w:rPr>
          <w:rFonts w:ascii="PT Astra Serif" w:hAnsi="PT Astra Serif"/>
          <w:b w:val="1"/>
          <w:sz w:val="26"/>
          <w:u w:val="single"/>
        </w:rPr>
        <w:t xml:space="preserve">нном </w:t>
      </w:r>
      <w:r>
        <w:rPr>
          <w:rFonts w:ascii="PT Astra Serif" w:hAnsi="PT Astra Serif"/>
          <w:b w:val="1"/>
          <w:sz w:val="26"/>
          <w:u w:val="single"/>
        </w:rPr>
        <w:t xml:space="preserve">                </w:t>
      </w:r>
      <w:r>
        <w:rPr>
          <w:rFonts w:ascii="PT Astra Serif" w:hAnsi="PT Astra Serif"/>
          <w:b w:val="1"/>
          <w:sz w:val="26"/>
          <w:u w:val="single"/>
        </w:rPr>
        <w:t xml:space="preserve">в перечни, указанные в </w:t>
      </w:r>
      <w:r>
        <w:rPr>
          <w:rStyle w:val="Style_4_ch"/>
          <w:rFonts w:ascii="PT Astra Serif" w:hAnsi="PT Astra Serif"/>
          <w:b w:val="1"/>
          <w:color w:val="000000"/>
          <w:sz w:val="26"/>
        </w:rPr>
        <w:fldChar w:fldCharType="begin"/>
      </w:r>
      <w:r>
        <w:rPr>
          <w:rStyle w:val="Style_4_ch"/>
          <w:rFonts w:ascii="PT Astra Serif" w:hAnsi="PT Astra Serif"/>
          <w:b w:val="1"/>
          <w:color w:val="000000"/>
          <w:sz w:val="26"/>
        </w:rPr>
        <w:instrText>HYPERLINK "consultantplus://offline/ref=074881F96663C7F121E70954E113493A177104846A6E2F2A5AFEBBD82610F60C3EE1A29342A1C5BA322F06777DDD6DD775C72CBEX2H2J"</w:instrText>
      </w:r>
      <w:r>
        <w:rPr>
          <w:rStyle w:val="Style_4_ch"/>
          <w:rFonts w:ascii="PT Astra Serif" w:hAnsi="PT Astra Serif"/>
          <w:b w:val="1"/>
          <w:color w:val="000000"/>
          <w:sz w:val="26"/>
        </w:rPr>
        <w:fldChar w:fldCharType="separate"/>
      </w:r>
      <w:r>
        <w:rPr>
          <w:rStyle w:val="Style_4_ch"/>
          <w:rFonts w:ascii="PT Astra Serif" w:hAnsi="PT Astra Serif"/>
          <w:b w:val="1"/>
          <w:color w:val="000000"/>
          <w:sz w:val="26"/>
        </w:rPr>
        <w:t>части 4 статьи 18</w:t>
      </w:r>
      <w:r>
        <w:rPr>
          <w:rStyle w:val="Style_4_ch"/>
          <w:rFonts w:ascii="PT Astra Serif" w:hAnsi="PT Astra Serif"/>
          <w:b w:val="1"/>
          <w:color w:val="000000"/>
          <w:sz w:val="26"/>
        </w:rPr>
        <w:fldChar w:fldCharType="end"/>
      </w:r>
      <w:r>
        <w:rPr>
          <w:rFonts w:ascii="PT Astra Serif" w:hAnsi="PT Astra Serif"/>
          <w:b w:val="1"/>
          <w:sz w:val="26"/>
          <w:u w:val="single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14:paraId="75010000">
      <w:pPr>
        <w:pStyle w:val="Style_3"/>
        <w:tabs>
          <w:tab w:leader="none" w:pos="993" w:val="left"/>
        </w:tabs>
        <w:spacing w:after="0" w:line="264" w:lineRule="auto"/>
        <w:ind w:firstLine="709" w:left="0"/>
        <w:jc w:val="both"/>
        <w:rPr>
          <w:rFonts w:ascii="PT Astra Serif" w:hAnsi="PT Astra Serif"/>
          <w:sz w:val="26"/>
        </w:rPr>
      </w:pPr>
    </w:p>
    <w:p w14:paraId="76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Имущественная поддержка субъектам </w:t>
      </w:r>
      <w:r>
        <w:rPr>
          <w:rFonts w:ascii="PT Astra Serif" w:hAnsi="PT Astra Serif"/>
          <w:sz w:val="26"/>
        </w:rPr>
        <w:t xml:space="preserve">малого и среднего </w:t>
      </w:r>
      <w:r>
        <w:rPr>
          <w:rFonts w:ascii="PT Astra Serif" w:hAnsi="PT Astra Serif"/>
          <w:sz w:val="26"/>
        </w:rPr>
        <w:t xml:space="preserve">предпринимательства предоставляется </w:t>
      </w:r>
      <w:r>
        <w:rPr>
          <w:rFonts w:ascii="PT Astra Serif" w:hAnsi="PT Astra Serif"/>
          <w:sz w:val="26"/>
        </w:rPr>
        <w:t>Администрацией Кринично-Лугского  сельского поселения</w:t>
      </w:r>
      <w:r>
        <w:rPr>
          <w:rFonts w:ascii="PT Astra Serif" w:hAnsi="PT Astra Serif"/>
          <w:sz w:val="26"/>
        </w:rPr>
        <w:t xml:space="preserve"> по следующим видам:</w:t>
      </w:r>
    </w:p>
    <w:p w14:paraId="77010000">
      <w:pPr>
        <w:numPr>
          <w:ilvl w:val="0"/>
          <w:numId w:val="3"/>
        </w:numPr>
        <w:tabs>
          <w:tab w:leader="none" w:pos="0" w:val="left"/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предоставление </w:t>
      </w:r>
      <w:r>
        <w:rPr>
          <w:rFonts w:ascii="PT Astra Serif" w:hAnsi="PT Astra Serif"/>
          <w:sz w:val="26"/>
        </w:rPr>
        <w:t>субъектам малого и среднего предпринимательства</w:t>
      </w:r>
      <w:r>
        <w:rPr>
          <w:rFonts w:ascii="PT Astra Serif" w:hAnsi="PT Astra Serif"/>
          <w:sz w:val="26"/>
        </w:rPr>
        <w:t xml:space="preserve"> муниципального имущества в аренду;</w:t>
      </w:r>
    </w:p>
    <w:p w14:paraId="78010000">
      <w:pPr>
        <w:numPr>
          <w:ilvl w:val="0"/>
          <w:numId w:val="3"/>
        </w:numPr>
        <w:tabs>
          <w:tab w:leader="none" w:pos="0" w:val="left"/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отчуждение </w:t>
      </w:r>
      <w:r>
        <w:rPr>
          <w:rFonts w:ascii="PT Astra Serif" w:hAnsi="PT Astra Serif"/>
          <w:sz w:val="26"/>
        </w:rPr>
        <w:t>субъектам малого и среднего предпринимательства</w:t>
      </w:r>
      <w:r>
        <w:rPr>
          <w:rFonts w:ascii="PT Astra Serif" w:hAnsi="PT Astra Serif"/>
          <w:sz w:val="26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14:paraId="79010000">
      <w:pPr>
        <w:tabs>
          <w:tab w:leader="none" w:pos="993" w:val="left"/>
        </w:tabs>
        <w:spacing w:after="0" w:line="264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Более подробн</w:t>
      </w:r>
      <w:r>
        <w:rPr>
          <w:rFonts w:ascii="PT Astra Serif" w:hAnsi="PT Astra Serif"/>
          <w:sz w:val="26"/>
        </w:rPr>
        <w:t>ую информацию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можно получить по адресу: Ростовская область, Куйбышевский район, х. Кринично-Лугский ул. Советская 5а, каб. земельных и имущественных отношений  или по тел.8(86348)35530</w:t>
      </w:r>
    </w:p>
    <w:p w14:paraId="7A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  <w:shd w:fill="FFA69B" w:val="clear"/>
        </w:rPr>
      </w:pPr>
      <w:r>
        <w:rPr>
          <w:rStyle w:val="Style_4_ch"/>
          <w:rFonts w:ascii="PT Astra Serif" w:hAnsi="PT Astra Serif"/>
          <w:color w:val="000000"/>
          <w:sz w:val="26"/>
          <w:u w:val="none"/>
        </w:rPr>
        <w:fldChar w:fldCharType="begin"/>
      </w:r>
      <w:r>
        <w:rPr>
          <w:rStyle w:val="Style_4_ch"/>
          <w:rFonts w:ascii="PT Astra Serif" w:hAnsi="PT Astra Serif"/>
          <w:color w:val="000000"/>
          <w:sz w:val="26"/>
          <w:u w:val="none"/>
        </w:rPr>
        <w:instrText>HYPERLINK "file://C:/Users/ABC/Downloads/Перечень%20муниципального%20имущества,%20предназначенного для%20передачи%20%20%20%20%20%20%20%20%20%20%20во%20владение%20и%20(или)%20пользование%20субъектам%20малого%20и%20среднего%20предпринимательства%20и%20организациям, образующим%20инфраструктуру%20поддержки субъектов%20малого%20%20%20%20%20%20%20%20%20%20%20%20%20%20%20и%20среднего%20предпринимательства"</w:instrTex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fldChar w:fldCharType="separate"/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fldChar w:fldCharType="end"/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 xml:space="preserve"> </w: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>утвержден постановлением Администрации Кринично-Лугского</w: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 xml:space="preserve"> сельского поселения № 59 от 30.082019 и </w: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 xml:space="preserve">размещён на сайте </w:t>
      </w:r>
      <w:r>
        <w:rPr>
          <w:rStyle w:val="Style_4_ch"/>
          <w:rFonts w:ascii="PT Astra Serif" w:hAnsi="PT Astra Serif"/>
          <w:color w:val="000000"/>
          <w:sz w:val="26"/>
          <w:u w:val="none"/>
        </w:rPr>
        <w:t>Администрации Кринично-Лугского сельского поселения</w:t>
      </w:r>
      <w:r>
        <w:rPr/>
        <w:t xml:space="preserve">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"http://krinichno-lugskoesp.ru/Upload/Files/postanovlenie___59_ot_30.08.2019.pdf"</w:instrText>
      </w:r>
      <w:r>
        <w:rPr>
          <w:rStyle w:val="Style_4_ch"/>
        </w:rPr>
        <w:fldChar w:fldCharType="separate"/>
      </w:r>
      <w:r>
        <w:rPr>
          <w:rStyle w:val="Style_4_ch"/>
        </w:rPr>
        <w:t>h</w:t>
      </w:r>
      <w:r>
        <w:rPr>
          <w:rStyle w:val="Style_4_ch"/>
        </w:rPr>
        <w:t>ttp://krinichno-lugskoesp.ru/Upload/Files/postanovlenie___59_ot_30.08.2019.pdf</w:t>
      </w:r>
      <w:r>
        <w:rPr>
          <w:rStyle w:val="Style_4_ch"/>
        </w:rPr>
        <w:fldChar w:fldCharType="end"/>
      </w:r>
    </w:p>
    <w:p w14:paraId="7B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6"/>
        </w:rPr>
      </w:pPr>
    </w:p>
    <w:p w14:paraId="7C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color w:val="000000"/>
          <w:sz w:val="26"/>
          <w:u w:val="single"/>
        </w:rPr>
      </w:pPr>
      <w:r>
        <w:rPr>
          <w:rFonts w:ascii="PT Astra Serif" w:hAnsi="PT Astra Serif"/>
          <w:b w:val="1"/>
          <w:color w:val="000000"/>
          <w:sz w:val="26"/>
          <w:u w:val="single"/>
        </w:rPr>
        <w:t>8</w:t>
      </w:r>
      <w:r>
        <w:rPr>
          <w:rFonts w:ascii="PT Astra Serif" w:hAnsi="PT Astra Serif"/>
          <w:b w:val="1"/>
          <w:color w:val="000000"/>
          <w:sz w:val="26"/>
          <w:u w:val="single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D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7E01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</w:t>
      </w:r>
      <w:r>
        <w:rPr>
          <w:rFonts w:ascii="Times New Roman" w:hAnsi="Times New Roman"/>
          <w:sz w:val="26"/>
        </w:rPr>
        <w:t>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6"/>
        </w:rPr>
        <w:t xml:space="preserve"> размещается по мере проведения данных конкурсов на официальн</w:t>
      </w:r>
      <w:r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 xml:space="preserve"> сайт</w:t>
      </w:r>
      <w:r>
        <w:rPr>
          <w:rFonts w:ascii="Times New Roman" w:hAnsi="Times New Roman"/>
          <w:sz w:val="26"/>
        </w:rPr>
        <w:t>е:</w:t>
      </w:r>
    </w:p>
    <w:p w14:paraId="7F010000">
      <w:pPr>
        <w:numPr>
          <w:ilvl w:val="0"/>
          <w:numId w:val="4"/>
        </w:numPr>
        <w:tabs>
          <w:tab w:leader="none" w:pos="993" w:val="left"/>
        </w:tabs>
        <w:spacing w:after="0" w:line="276" w:lineRule="auto"/>
        <w:ind w:firstLine="142" w:left="-142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Администрации Кринично-Лугского  сельского поселения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"http://krinichno-lugskoesp.ru/"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http://krinichno-lugskoesp.ru/</w:t>
      </w:r>
      <w:r>
        <w:rPr>
          <w:rStyle w:val="Style_4_ch"/>
        </w:rPr>
        <w:fldChar w:fldCharType="end"/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раздел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Информация для субъектов малого и среднего предпринимательства</w:t>
      </w:r>
      <w:r>
        <w:rPr>
          <w:rFonts w:ascii="Times New Roman" w:hAnsi="Times New Roman"/>
          <w:sz w:val="26"/>
        </w:rPr>
        <w:t>» – «</w:t>
      </w:r>
      <w:r>
        <w:rPr>
          <w:rFonts w:ascii="Times New Roman" w:hAnsi="Times New Roman"/>
          <w:sz w:val="26"/>
        </w:rPr>
        <w:t>Объявления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;</w:t>
      </w:r>
    </w:p>
    <w:p w14:paraId="80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color w:val="FF0000"/>
          <w:sz w:val="26"/>
        </w:rPr>
      </w:pPr>
    </w:p>
    <w:p w14:paraId="81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6"/>
          <w:u w:val="single"/>
        </w:rPr>
      </w:pPr>
      <w:r>
        <w:rPr>
          <w:rFonts w:ascii="PT Astra Serif" w:hAnsi="PT Astra Serif"/>
          <w:b w:val="1"/>
          <w:sz w:val="26"/>
          <w:u w:val="single"/>
        </w:rPr>
        <w:t>9</w:t>
      </w:r>
      <w:r>
        <w:rPr>
          <w:rFonts w:ascii="PT Astra Serif" w:hAnsi="PT Astra Serif"/>
          <w:b w:val="1"/>
          <w:sz w:val="26"/>
          <w:u w:val="single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14:paraId="82010000">
      <w:pPr>
        <w:pStyle w:val="Style_3"/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PT Astra Serif" w:hAnsi="PT Astra Serif"/>
          <w:i w:val="1"/>
          <w:sz w:val="26"/>
        </w:rPr>
      </w:pPr>
    </w:p>
    <w:p w14:paraId="83010000">
      <w:p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</w:t>
      </w:r>
      <w:r>
        <w:rPr>
          <w:rFonts w:ascii="PT Astra Serif" w:hAnsi="PT Astra Serif"/>
          <w:sz w:val="26"/>
        </w:rPr>
        <w:t>маркетинга) </w:t>
      </w:r>
      <w:r>
        <w:rPr>
          <w:rFonts w:ascii="PT Astra Serif" w:hAnsi="PT Astra Serif"/>
          <w:sz w:val="26"/>
        </w:rPr>
        <w:t> размещается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на официальном сайте:</w:t>
      </w:r>
    </w:p>
    <w:p w14:paraId="84010000">
      <w:pPr>
        <w:numPr>
          <w:ilvl w:val="0"/>
          <w:numId w:val="5"/>
        </w:numPr>
        <w:tabs>
          <w:tab w:leader="none" w:pos="993" w:val="left"/>
        </w:tabs>
        <w:spacing w:after="0" w:line="276" w:lineRule="auto"/>
        <w:ind w:firstLine="709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Times New Roman" w:hAnsi="Times New Roman"/>
          <w:sz w:val="26"/>
        </w:rPr>
        <w:t xml:space="preserve">Администрации Кринично-Лугского  сельского поселения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"http://krinichno-lugskoesp.ru/"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http://krinichno-lugskoesp.ru/</w:t>
      </w:r>
      <w:r>
        <w:rPr>
          <w:rStyle w:val="Style_4_ch"/>
        </w:rPr>
        <w:fldChar w:fldCharType="en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в разделе «Информация для субъектов малого и среднего предпринимательства»</w:t>
      </w:r>
      <w:r>
        <w:rPr>
          <w:rFonts w:ascii="Times New Roman" w:hAnsi="Times New Roman"/>
          <w:sz w:val="26"/>
        </w:rPr>
        <w:t>.</w:t>
      </w:r>
    </w:p>
    <w:sectPr>
      <w:headerReference r:id="rId1" w:type="default"/>
      <w:footerReference r:id="rId2" w:type="default"/>
      <w:pgSz w:h="16838" w:orient="portrait" w:w="11906"/>
      <w:pgMar w:bottom="964" w:footer="420" w:gutter="0" w:header="709" w:left="1701" w:right="62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tabs>
        <w:tab w:leader="none" w:pos="1836" w:val="left"/>
      </w:tabs>
      <w:ind/>
    </w:pPr>
    <w:r>
      <w:tab/>
    </w:r>
    <w:r>
      <w:tab/>
    </w:r>
  </w:p>
  <w:p w14:paraId="04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5010000">
      <w:pPr>
        <w:pStyle w:val="Style_20"/>
        <w:ind w:firstLine="709" w:left="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PT Astra Serif" w:hAnsi="PT Astra Serif"/>
          <w:i w:val="1"/>
          <w:sz w:val="18"/>
        </w:rPr>
        <w:t>Примечание</w:t>
      </w:r>
      <w:r>
        <w:rPr>
          <w:rFonts w:ascii="PT Astra Serif" w:hAnsi="PT Astra Serif"/>
          <w:sz w:val="18"/>
        </w:rPr>
        <w:t>:</w:t>
      </w:r>
    </w:p>
    <w:p w14:paraId="86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</w:rPr>
        <w:t xml:space="preserve">             </w:t>
      </w:r>
      <w:r>
        <w:rPr>
          <w:rFonts w:ascii="PT Astra Serif" w:hAnsi="PT Astra Serif"/>
          <w:sz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14:paraId="87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14:paraId="88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14:paraId="89010000">
      <w:pPr>
        <w:pStyle w:val="Style_20"/>
      </w:pPr>
    </w:p>
  </w:footnote>
  <w:footnote w:id="2">
    <w:p w14:paraId="8A010000">
      <w:pPr>
        <w:pStyle w:val="Style_20"/>
        <w:ind w:firstLine="709" w:left="0"/>
        <w:jc w:val="both"/>
      </w:pPr>
      <w:r>
        <w:rPr>
          <w:vertAlign w:val="superscript"/>
        </w:rPr>
        <w:footnoteRef/>
      </w:r>
      <w:r>
        <w:rPr>
          <w:rFonts w:ascii="PT Astra Serif" w:hAnsi="PT Astra Serif"/>
          <w:sz w:val="18"/>
        </w:rPr>
        <w:t xml:space="preserve"> </w:t>
      </w:r>
      <w:r>
        <w:rPr>
          <w:rFonts w:ascii="PT Astra Serif" w:hAnsi="PT Astra Serif"/>
          <w:i w:val="1"/>
          <w:sz w:val="18"/>
        </w:rPr>
        <w:t>Примечание</w:t>
      </w:r>
      <w:r>
        <w:rPr>
          <w:rFonts w:ascii="PT Astra Serif" w:hAnsi="PT Astra Serif"/>
          <w:sz w:val="18"/>
        </w:rPr>
        <w:t>:</w:t>
      </w:r>
    </w:p>
    <w:p w14:paraId="8B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 xml:space="preserve">Федеральные статистические наблюдения за деятельностью субъектов малого и среднего предпринимательства 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14:paraId="8C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14:paraId="8D010000">
      <w:pPr>
        <w:pStyle w:val="Style_20"/>
        <w:ind w:firstLine="709" w:left="0"/>
        <w:jc w:val="both"/>
      </w:pPr>
      <w:r>
        <w:rPr>
          <w:rFonts w:ascii="PT Astra Serif" w:hAnsi="PT Astra Serif"/>
          <w:sz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15" w:type="paragraph">
    <w:name w:val="toc 3"/>
    <w:next w:val="Style_9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9_ch"/>
    <w:link w:val="Style_2"/>
  </w:style>
  <w:style w:styleId="Style_16" w:type="paragraph">
    <w:name w:val="Balloon Text"/>
    <w:basedOn w:val="Style_9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9_ch"/>
    <w:link w:val="Style_16"/>
    <w:rPr>
      <w:rFonts w:ascii="Tahoma" w:hAnsi="Tahoma"/>
      <w:sz w:val="16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5" w:type="paragraph">
    <w:name w:val="heading 1"/>
    <w:basedOn w:val="Style_9"/>
    <w:next w:val="Style_9"/>
    <w:link w:val="Style_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5_ch" w:type="character">
    <w:name w:val="heading 1"/>
    <w:basedOn w:val="Style_9_ch"/>
    <w:link w:val="Style_5"/>
    <w:rPr>
      <w:rFonts w:asciiTheme="majorAscii" w:hAnsiTheme="majorHAnsi"/>
      <w:b w:val="1"/>
      <w:color w:themeColor="accent1" w:themeShade="BF" w:val="366091"/>
      <w:sz w:val="28"/>
    </w:rPr>
  </w:style>
  <w:style w:styleId="Style_18" w:type="paragraph">
    <w:name w:val="FollowedHyperlink"/>
    <w:basedOn w:val="Style_19"/>
    <w:link w:val="Style_18_ch"/>
    <w:rPr>
      <w:color w:themeColor="followedHyperlink" w:val="800080"/>
      <w:u w:val="single"/>
    </w:rPr>
  </w:style>
  <w:style w:styleId="Style_18_ch" w:type="character">
    <w:name w:val="FollowedHyperlink"/>
    <w:basedOn w:val="Style_19_ch"/>
    <w:link w:val="Style_18"/>
    <w:rPr>
      <w:color w:themeColor="followedHyperlink" w:val="800080"/>
      <w:u w:val="single"/>
    </w:rPr>
  </w:style>
  <w:style w:styleId="Style_4" w:type="paragraph">
    <w:name w:val="Hyperlink"/>
    <w:basedOn w:val="Style_19"/>
    <w:link w:val="Style_4_ch"/>
    <w:rPr>
      <w:color w:themeColor="hyperlink" w:val="0000FF"/>
      <w:u w:val="single"/>
    </w:rPr>
  </w:style>
  <w:style w:styleId="Style_4_ch" w:type="character">
    <w:name w:val="Hyperlink"/>
    <w:basedOn w:val="Style_19_ch"/>
    <w:link w:val="Style_4"/>
    <w:rPr>
      <w:color w:themeColor="hyperlink" w:val="0000FF"/>
      <w:u w:val="single"/>
    </w:rPr>
  </w:style>
  <w:style w:styleId="Style_20" w:type="paragraph">
    <w:name w:val="Footnote"/>
    <w:basedOn w:val="Style_9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9_ch"/>
    <w:link w:val="Style_20"/>
    <w:rPr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Normal (Web)"/>
    <w:basedOn w:val="Style_9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9_ch"/>
    <w:link w:val="Style_26"/>
    <w:rPr>
      <w:rFonts w:ascii="Times New Roman" w:hAnsi="Times New Roman"/>
      <w:sz w:val="24"/>
    </w:rPr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7" w:type="paragraph">
    <w:name w:val="footnote reference"/>
    <w:basedOn w:val="Style_19"/>
    <w:link w:val="Style_7_ch"/>
    <w:rPr>
      <w:vertAlign w:val="superscript"/>
    </w:rPr>
  </w:style>
  <w:style w:styleId="Style_7_ch" w:type="character">
    <w:name w:val="footnote reference"/>
    <w:basedOn w:val="Style_19_ch"/>
    <w:link w:val="Style_7"/>
    <w:rPr>
      <w:vertAlign w:val="superscript"/>
    </w:rPr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name w:val="Table Grid"/>
    <w:basedOn w:val="Style_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2023-02-08T11:49:23Z</dcterms:modified>
</cp:coreProperties>
</file>