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973D79" w:rsidTr="00282D63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282D63" w:rsidP="00282D63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5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>
              <w:rPr>
                <w:i/>
                <w:sz w:val="72"/>
                <w:szCs w:val="72"/>
              </w:rPr>
              <w:t>15.03</w:t>
            </w:r>
            <w:r w:rsidR="00941193">
              <w:rPr>
                <w:i/>
                <w:sz w:val="72"/>
                <w:szCs w:val="72"/>
              </w:rPr>
              <w:t>.2019</w:t>
            </w:r>
          </w:p>
        </w:tc>
      </w:tr>
    </w:tbl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КРИНИЧНО-ЛУГСКОГО СЕЛЬСКОГО ПОСЕЛЕНИЯ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21.03.2019                                х.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№ 50    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распоряжение Администрации от 27.12.2018 № 271 «Об утверждении плана реализации муниципальной программы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«Муниципальная политика» на 2019 год»</w:t>
      </w:r>
    </w:p>
    <w:p w:rsidR="00282D63" w:rsidRPr="00282D63" w:rsidRDefault="00282D63" w:rsidP="00282D6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</w:pP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В 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соответствии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постановлением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Администрации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08.11.2018 № 116 «</w:t>
      </w:r>
      <w:proofErr w:type="spellStart"/>
      <w:r w:rsidRPr="00282D63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Об</w:t>
      </w:r>
      <w:proofErr w:type="spellEnd"/>
      <w:r w:rsidRPr="00282D63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утверждении</w:t>
      </w:r>
      <w:proofErr w:type="spellEnd"/>
      <w:r w:rsidRPr="00282D63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bCs/>
          <w:color w:val="000000"/>
          <w:spacing w:val="1"/>
          <w:kern w:val="3"/>
          <w:sz w:val="20"/>
          <w:szCs w:val="20"/>
          <w:lang w:val="de-DE" w:eastAsia="ja-JP" w:bidi="fa-IR"/>
        </w:rPr>
        <w:t>м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етодических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рекомендаций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разработке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реализации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муниципальных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программ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Кринично-Лугского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» и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постановлением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Администрации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о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т 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21.03.2019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№ 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16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«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ar-SA" w:bidi="fa-IR"/>
        </w:rPr>
        <w:t>О внесении изменений в постановление Администрации от 23.11.2018 № 130 «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Об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утверждении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муниципальной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программы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Кринично-Лугского</w:t>
      </w:r>
      <w:proofErr w:type="spellEnd"/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сельского поселения 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«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eastAsia="ar-SA" w:bidi="fa-IR"/>
        </w:rPr>
        <w:t>Муниципальная политика</w:t>
      </w:r>
      <w:r w:rsidRPr="00282D63">
        <w:rPr>
          <w:rFonts w:ascii="Times New Roman" w:eastAsia="Andale Sans UI" w:hAnsi="Times New Roman" w:cs="Tahoma"/>
          <w:kern w:val="3"/>
          <w:sz w:val="20"/>
          <w:szCs w:val="20"/>
          <w:lang w:val="de-DE" w:eastAsia="ar-SA" w:bidi="fa-IR"/>
        </w:rPr>
        <w:t>»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82D63" w:rsidRPr="00282D63" w:rsidRDefault="00282D63" w:rsidP="00282D63">
      <w:pPr>
        <w:numPr>
          <w:ilvl w:val="0"/>
          <w:numId w:val="11"/>
        </w:numPr>
        <w:autoSpaceDE w:val="0"/>
        <w:autoSpaceDN w:val="0"/>
        <w:adjustRightInd w:val="0"/>
        <w:spacing w:before="76"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распоряжение Администрации от 27.12.2018 № 271 «Об утверждении плана реализации муниципальной программы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«Муниципальная политика» на 2019 год» следующие изменения:</w:t>
      </w:r>
    </w:p>
    <w:p w:rsidR="00282D63" w:rsidRPr="00282D63" w:rsidRDefault="00282D63" w:rsidP="00282D63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Приложение к распоряжению изложить в редакции согласно приложению к настоящему распоряжению.</w:t>
      </w:r>
    </w:p>
    <w:p w:rsidR="00282D63" w:rsidRPr="00282D63" w:rsidRDefault="00282D63" w:rsidP="00282D63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Ответственным специалистам обеспечить исполнение плана реализации.</w:t>
      </w:r>
    </w:p>
    <w:p w:rsidR="00282D63" w:rsidRPr="00282D63" w:rsidRDefault="00282D63" w:rsidP="00282D63">
      <w:pPr>
        <w:autoSpaceDE w:val="0"/>
        <w:autoSpaceDN w:val="0"/>
        <w:adjustRightInd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распоряжение разместить на официальном сайте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 и информационном бюллетене поселения.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4.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распоряжением оставляю за собой.</w:t>
      </w:r>
    </w:p>
    <w:p w:rsidR="00282D63" w:rsidRPr="00282D63" w:rsidRDefault="00282D63" w:rsidP="00282D63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                               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Г.В.Траутченко</w:t>
      </w:r>
      <w:proofErr w:type="spellEnd"/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вносит: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3" w:rsidRPr="00282D63" w:rsidSect="00282D63">
          <w:footerReference w:type="even" r:id="rId9"/>
          <w:footerReference w:type="default" r:id="rId10"/>
          <w:pgSz w:w="11906" w:h="16838" w:code="9"/>
          <w:pgMar w:top="1134" w:right="851" w:bottom="907" w:left="1701" w:header="720" w:footer="720" w:gutter="0"/>
          <w:cols w:space="708"/>
          <w:titlePg/>
          <w:docGrid w:linePitch="360"/>
        </w:sectPr>
      </w:pP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 поселения от 21.03.2019 № 50</w:t>
      </w:r>
    </w:p>
    <w:p w:rsidR="00282D63" w:rsidRPr="00282D63" w:rsidRDefault="00282D63" w:rsidP="00282D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РЕАЛИЗАЦИИ</w:t>
      </w:r>
    </w:p>
    <w:p w:rsidR="00282D63" w:rsidRPr="00282D63" w:rsidRDefault="00282D63" w:rsidP="00282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«Муниципальная политика» на 2019 год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282D63" w:rsidRPr="00282D63" w:rsidTr="00282D6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Номер и наименование </w:t>
            </w:r>
            <w:hyperlink w:anchor="Par1127" w:history="1">
              <w:r w:rsidRPr="00282D63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&lt;4&gt;</w:t>
              </w:r>
            </w:hyperlink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исполнитель, соисполнитель, участник 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(должность/ ФИО) </w:t>
            </w:r>
            <w:hyperlink w:anchor="Par1127" w:history="1">
              <w:r w:rsidRPr="00282D63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Плановый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срок   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расходов, (тыс. рублей) </w:t>
            </w:r>
            <w:hyperlink w:anchor="Par1127" w:history="1">
              <w:r w:rsidRPr="00282D63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&lt;2&gt;</w:t>
              </w:r>
            </w:hyperlink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областной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внебюд-жетные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источники</w:t>
            </w:r>
          </w:p>
        </w:tc>
      </w:tr>
    </w:tbl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282D63" w:rsidRPr="00282D63" w:rsidTr="00282D63">
        <w:trPr>
          <w:tblHeader/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Развитие муниципальной службы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Оптимизация штатной численности муниципальных служащих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Весь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перод</w:t>
            </w:r>
            <w:proofErr w:type="spellEnd"/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Реализация эффективных методов работы с кадровым резервом, 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муниципальным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резервом управленческих кадров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Ведущий специалист по правовой и кадровой работе,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своевременное замещение высвобождающихся должностей 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1.6.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Контрольное событие 1.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 «</w:t>
            </w:r>
            <w:r w:rsidRPr="00282D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</w:t>
            </w:r>
            <w:r w:rsidRPr="00282D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программы «Муниципальная политика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Заведующий сектором экономики и финансов 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X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7469,4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7469,4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Расходы на выплаты по оплате труда</w:t>
            </w:r>
            <w:r w:rsidRPr="00282D6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руководства и 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работников Администрации сельского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Главный бухгалтер Администрации Ткаченко Н.А.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Своевременная выплата заработной платы и начислений на выплату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5955,0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5955,0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мероприятие 2.2 </w:t>
            </w: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Ведущий специалист по социально-экономическому прогнозированию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Затуливетрова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Е.А.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Приобретение товаров и выполнение услуг для муниципальных нужд (канцелярия, хоз. товары, ГСМ, запчасти, ТО автомобилей, страховка, работы, услуги, коммун услуги)</w:t>
            </w:r>
            <w:proofErr w:type="gramEnd"/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1460,9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1460,9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Ведущий специалист по правовой и кадровой работе, делопроизводству, архивному делу Стоянова Е.Н.  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квартал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Основное мероприятие 2.4 </w:t>
            </w:r>
            <w:r w:rsidRPr="00282D6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Реализация направления расходов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Главный бухгалтер Администрации Ткаченко Н.А.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Уплата н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Каждый квартал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28,5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28,5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Контрольное событие 2.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Экономия бюджетных средств 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Весь период 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w:anchor="sub_100">
              <w:r w:rsidRPr="00282D63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  <w:lang w:eastAsia="zh-CN"/>
                </w:rPr>
                <w:t>Подпрограмма 3</w:t>
              </w:r>
            </w:hyperlink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«Долгосрочное финансовое планирование»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3.1.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Реализация мероприятий по росту доходного потенциала 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Старший инспектор Харченко Е.В.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достижение устойчивой положительной динамики поступлений по всем видам налоговых и неналоговых доходов (в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сопоставимых условиях)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расходов бюджета поселения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соответствии с муниципальными программами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2019 году более 90 процентов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бюджетный прогноз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поселениия</w:t>
            </w:r>
            <w:proofErr w:type="spellEnd"/>
          </w:p>
        </w:tc>
        <w:tc>
          <w:tcPr>
            <w:tcW w:w="2411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постановления Администрации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 внесении изменений в бюджетный прогноз 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w:anchor="sub_200">
              <w:r w:rsidRPr="00282D63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  <w:lang w:eastAsia="zh-CN"/>
                </w:rPr>
                <w:t>Подпрограмма 4</w:t>
              </w:r>
            </w:hyperlink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4.1.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Подготовка проектов нормативных правовых актов Администрации по вопросам организации бюджетного процесса. 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</w:t>
            </w:r>
          </w:p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Обеспечение качественного и своевременного исполнения бюджета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4.3.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Заведующий сектором экономики и финансов Билая М.Н.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инспектор-системный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администратор Лазарев М.В.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работ по сопровождению программного обеспечения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событие 4.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 в представительный орган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проекта решения «О бюджете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внесение проекта решения о бюджете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в представительный орган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в сроки, установленные Бюджетным кодексом Российской Федерации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sub_300">
              <w:r w:rsidRPr="00282D63">
                <w:rPr>
                  <w:rFonts w:ascii="Times New Roman" w:eastAsia="Times New Roman" w:hAnsi="Times New Roman" w:cs="Times New Roman"/>
                  <w:color w:val="00000A"/>
                  <w:sz w:val="20"/>
                  <w:szCs w:val="20"/>
                  <w:lang w:eastAsia="ru-RU"/>
                </w:rPr>
                <w:t>Подпрограмма 5</w:t>
              </w:r>
            </w:hyperlink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«Управление муниципальным долгом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</w:t>
            </w:r>
            <w:r w:rsidRPr="00282D63">
              <w:rPr>
                <w:rFonts w:ascii="Calibri" w:eastAsia="Times New Roman" w:hAnsi="Calibri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5.1.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управления муниципальным долгом в соответствии с </w:t>
            </w:r>
            <w:hyperlink r:id="rId11">
              <w:r w:rsidRPr="00282D6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Б</w:t>
              </w:r>
              <w:r w:rsidRPr="00282D63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  <w:u w:val="single"/>
                  <w:lang w:eastAsia="ru-RU"/>
                </w:rPr>
                <w:t>юджетным кодексом</w:t>
              </w:r>
            </w:hyperlink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5.2.</w:t>
            </w:r>
          </w:p>
          <w:p w:rsidR="00282D63" w:rsidRPr="00282D63" w:rsidRDefault="00282D63" w:rsidP="00282D63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расходов на обслуживание муниципального долга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пределах нормативов, установленных 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x-none"/>
              </w:rPr>
            </w:pPr>
            <w:r w:rsidRPr="00282D63">
              <w:rPr>
                <w:rFonts w:ascii="Tahoma" w:eastAsia="Times New Roman" w:hAnsi="Tahoma" w:cs="Times New Roman"/>
                <w:sz w:val="20"/>
                <w:szCs w:val="20"/>
                <w:lang w:eastAsia="x-none"/>
              </w:rPr>
              <w:lastRenderedPageBreak/>
              <w:t>27</w:t>
            </w:r>
          </w:p>
        </w:tc>
        <w:tc>
          <w:tcPr>
            <w:tcW w:w="3119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5. Сохранение объема муниципального долга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Заведующий сектором экономики и финансов Билая М.Н.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82D63" w:rsidRPr="00282D63" w:rsidTr="00282D63">
        <w:trPr>
          <w:tblCellSpacing w:w="5" w:type="nil"/>
        </w:trPr>
        <w:tc>
          <w:tcPr>
            <w:tcW w:w="567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 по  </w:t>
            </w:r>
            <w:r w:rsidRPr="00282D63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муниципальной</w:t>
            </w: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программе</w:t>
            </w:r>
          </w:p>
        </w:tc>
        <w:tc>
          <w:tcPr>
            <w:tcW w:w="241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2408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701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7479,4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7479,4</w:t>
            </w:r>
          </w:p>
        </w:tc>
        <w:tc>
          <w:tcPr>
            <w:tcW w:w="1276" w:type="dxa"/>
          </w:tcPr>
          <w:p w:rsidR="00282D63" w:rsidRPr="00282D63" w:rsidRDefault="00282D63" w:rsidP="00282D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282D63" w:rsidRPr="00282D63" w:rsidRDefault="00282D63" w:rsidP="00282D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127"/>
      <w:bookmarkEnd w:id="0"/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Pr="00282D6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</w:t>
        </w:r>
        <w:proofErr w:type="gramStart"/>
        <w:r w:rsidRPr="00282D6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Объем расходов приводится на очередной финансовый год. 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Pr="00282D6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Pr="00282D6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</w:t>
        </w:r>
        <w:proofErr w:type="gramStart"/>
        <w:r w:rsidRPr="00282D6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                                                       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Г.В.Траутченко</w:t>
      </w:r>
      <w:proofErr w:type="spellEnd"/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2D63" w:rsidSect="00282D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567" w:right="964" w:bottom="1701" w:left="1134" w:header="720" w:footer="720" w:gutter="0"/>
          <w:cols w:space="720"/>
          <w:docGrid w:linePitch="272"/>
        </w:sect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ФЕДЕРАЦИЯ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КУЙБЫШЕВСКИЙ РАЙОН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МУНИПАЛЬНОЕ ОБРАЗОВАНИЕ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КРИНИЧНО-ЛУГСКОГО СЕЛЬСКОГО ПОСЕЛЕНИЯ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01.03. 2019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х.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№147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реестра муниципального имущества 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 по состоянию на 01.01.2019 года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Правительства Российской Федерации от 16.07.2007  № 447 «О совершенствовании учета федерального имущества», Областным законом от 15.01.2001№ 125-ЗС «О порядке управления и распоряжения государственной собственностью Ростовской области», постановлением Администрации Ростовской области от 14.11.2008 № 547 «О совершенствовании учета государственного имущества Ростовской области», Решением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24.03.2011 г. № 171 «Об организации учета и ведения реестра муниципального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подпункта 10 пункта 2 статьи 30 Устава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в целях совершенствования порядка учета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и ведения реестра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а также обеспечения полноты и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достоверности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содержащихся в реестре сведений о муниципальном имуществе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соблюдения единых организационных, методологических и программно-технических принципов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реестра муниципального имущества  Собрания депутатов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недвижимое  и движимое  муниципальное имущество: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Реестр  жилых и нежилых зданий  по состоянию на 01.01.2019 года. (Приложение 1).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Реестр  земельных участков  по состоянию на 01.01.2019 года. (Приложение 2).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Реестр  кладбищ по состоянию на 01.01.2019 года.  (Приложение 3).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Реестр  водопроводов  по состоянию на01.01.2019  (Приложение 4).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Реестр  дорог  по состоянию на 01.01.2019 года  (Приложение 5).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Реестр  памятников по состоянию на 01.01.2019 (Приложение 6).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1.7. Реестр  помещений по состоянию на 01.01.2019 года  (Приложение 7).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Реестр  многолетних  насаждений по состоянию на01.01.2019  года (Приложение 8).        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1.9. Реестр сетей по состоянию   на01.01.2019  года  (Приложение 9).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Реестр имущества, балансовая стоимость которого превышает 100 000 рублей по состоянию на01.01.2019  (Приложение 10).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Реестр автомобилей по состоянию на 01.01.2019 года (Приложение 11).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бюджету, налогам и  собственности (председатель постоянной комиссии  Щербаков Н.И).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депутатов - 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А.Л.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36"/>
        <w:gridCol w:w="3354"/>
      </w:tblGrid>
      <w:tr w:rsidR="00282D63" w:rsidRPr="00282D63" w:rsidTr="00282D6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РОССИЙСКАЯ ФЕДЕРАЦИЯ 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РОСТОВСКАЯ ОБЛАСТЬ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КУЙБЫШЕВСКИЙ РАЙОН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«КРИНИЧНО-ЛУГСКОЕ СЕЛЬСКОЕ ПОСЕЛЕНИЕ»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СОБРАНИЕ ДЕПУТАТОВ КРИНИЧНО-ЛУГСКОГО СЕЛЬСКОГО ПОСЕЛЕНИЯ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2D63" w:rsidRPr="00282D63" w:rsidTr="00282D6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2D63" w:rsidRPr="00282D63" w:rsidTr="00282D63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</w:t>
            </w:r>
          </w:p>
        </w:tc>
      </w:tr>
      <w:tr w:rsidR="00282D63" w:rsidRPr="00282D63" w:rsidTr="00282D6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ru-RU"/>
              </w:rPr>
              <w:t xml:space="preserve">      01.03 .2019 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tabs>
                <w:tab w:val="left" w:pos="9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Кринично-Лугский</w:t>
            </w:r>
            <w:proofErr w:type="spellEnd"/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№ 148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прогнозного плана приватизации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на плановый период 2020 и 2021 годов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Федеральным законом от 21.12.2001 года № 178-ФЗ «О приватизации государственного и муниципального имущества», руководствуясь статьей 56 Устава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Собрание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на плановый период 2020 и 2021 годов согласно приложению.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настоящее решение в средствах массовой информации и на официальном сайте муниципального образования «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Председатель Собрания депутатов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                          А.Л.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282D63" w:rsidRPr="00282D63" w:rsidRDefault="00282D63" w:rsidP="00282D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вносит Ведущий специалист по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имущественным</w:t>
      </w:r>
      <w:proofErr w:type="gramEnd"/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земельным отношениям Ищенко Г.Н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от   01.03.2019 № 148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ПРОГНОЗНЫЙ ПЛАН (ПРОГРАММА)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приватизации муниципального имущества</w:t>
      </w:r>
    </w:p>
    <w:p w:rsidR="00282D63" w:rsidRPr="00282D63" w:rsidRDefault="00282D63" w:rsidP="00282D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2019 год и на плановый период 2020 и 2021 годов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Прогнозный план (программа) приватизации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2019 год и на плановый период 2020 и 2021 годов (далее - Программа) разработана в соответствии с Федеральным законом от 21.12.2001 № 178-ФЗ «О приватизации государственного и муниципального имущества», Областным законом от 18.07.2002 N 255-ЗС «О приватизации государственного имущества Ростовской области», Положением о порядке управления и распоряжения  собственностью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поселение», утверждённого решением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26.03.2015г. № 159.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Основные направления и задачи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приватизации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Основными направлениями и задачами приватизации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в 2019 году и плановом периоде 2020 и 2021 годов как части формируемой в условиях рыночной экономики системы управления муниципальным имуществом являются: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-приватизация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которое не является необходимым для обеспечения выполнения муниципальных функций и полномочий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поселение»;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доходов  бюджета поселения.</w:t>
      </w:r>
    </w:p>
    <w:p w:rsidR="00282D63" w:rsidRPr="00282D63" w:rsidRDefault="00282D63" w:rsidP="002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бюджетная эффективность приватизации каждого объекта муниципального имущества будет достигаться за счет принятия индивидуальных решений о способе и начальной цене приватизируемого муниципального имущества поселения на основании анализа складывающейся экономической ситуации, проведения полной инвентаризации и независимой оценки имущества.</w:t>
      </w:r>
    </w:p>
    <w:p w:rsidR="00282D63" w:rsidRPr="00282D63" w:rsidRDefault="00282D63" w:rsidP="002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Планируемые поступления в бюджет поселения от приватизации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предполагается обеспечить за счет продажи недвижимого и движимого</w:t>
      </w:r>
      <w:r w:rsidRPr="00282D6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 поселения.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Программе приватизации предполагается </w:t>
      </w:r>
      <w:r w:rsidRPr="00282D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приватизировать 4</w:t>
      </w:r>
      <w:r w:rsidRPr="00282D6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муниципального имущества находящегося в собственности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оценки прогнозируемой стоимости намечаемого к приватизации объекта, а также предполагаемых способов его приватизации в 2019 году ожидаются поступления в  бюджет доходов от приватизации муниципального имущества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в размере 695,3 тыс. рублей.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2.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и характеристика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</w:p>
    <w:tbl>
      <w:tblPr>
        <w:tblpPr w:leftFromText="180" w:rightFromText="180" w:vertAnchor="text" w:horzAnchor="margin" w:tblpXSpec="center" w:tblpY="143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17"/>
        <w:gridCol w:w="2632"/>
        <w:gridCol w:w="1663"/>
        <w:gridCol w:w="832"/>
        <w:gridCol w:w="1108"/>
        <w:gridCol w:w="1385"/>
      </w:tblGrid>
      <w:tr w:rsidR="00282D63" w:rsidRPr="00282D63" w:rsidTr="00282D63">
        <w:trPr>
          <w:trHeight w:val="1615"/>
        </w:trPr>
        <w:tc>
          <w:tcPr>
            <w:tcW w:w="555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7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имущества муниципального образования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26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663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8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1108" w:type="dxa"/>
            <w:shd w:val="clear" w:color="auto" w:fill="auto"/>
          </w:tcPr>
          <w:p w:rsidR="00282D63" w:rsidRPr="00282D63" w:rsidRDefault="00282D63" w:rsidP="0028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объекта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385" w:type="dxa"/>
            <w:shd w:val="clear" w:color="auto" w:fill="auto"/>
          </w:tcPr>
          <w:p w:rsidR="00282D63" w:rsidRPr="00282D63" w:rsidRDefault="00282D63" w:rsidP="00282D63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приватизации квартал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82D63" w:rsidRPr="00282D63" w:rsidTr="00282D63">
        <w:trPr>
          <w:trHeight w:val="1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плотина), протяженностью 164 м, инвентарный номер 4585</w:t>
            </w:r>
          </w:p>
        </w:tc>
        <w:tc>
          <w:tcPr>
            <w:tcW w:w="2632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район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Куйбышевский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Демина» р. Правый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2,9 км от устья, 1,8 км северо-западнее х.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663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08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385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82D63" w:rsidRPr="00282D63" w:rsidTr="00282D63">
        <w:trPr>
          <w:trHeight w:val="11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сооружение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плотина), протяженностью 117 м, инвентарный номер 4573</w:t>
            </w:r>
          </w:p>
        </w:tc>
        <w:tc>
          <w:tcPr>
            <w:tcW w:w="2632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район Куйбышевский, на р.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Ясиновка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черте х.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Ясиновский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08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385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82D63" w:rsidRPr="00282D63" w:rsidTr="00282D63">
        <w:trPr>
          <w:trHeight w:val="11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Гидротехническое сооружение (плотина), протяженностью 150 м, инвентарный номер 4587</w:t>
            </w:r>
          </w:p>
        </w:tc>
        <w:tc>
          <w:tcPr>
            <w:tcW w:w="2632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 район Куйбышевский, р. Левый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165,1км от устья 0,3км севернее с.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-Алексеевка</w:t>
            </w:r>
          </w:p>
        </w:tc>
        <w:tc>
          <w:tcPr>
            <w:tcW w:w="1663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</w:t>
            </w:r>
          </w:p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08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294,1</w:t>
            </w:r>
          </w:p>
        </w:tc>
        <w:tc>
          <w:tcPr>
            <w:tcW w:w="1385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82D63" w:rsidRPr="00282D63" w:rsidTr="00282D63">
        <w:trPr>
          <w:trHeight w:val="1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7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ВАЗ-21053, год изготовления 2003, идентификационный номер ХТА 21053031974127, цве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сине- зеленый</w:t>
            </w:r>
          </w:p>
        </w:tc>
        <w:tc>
          <w:tcPr>
            <w:tcW w:w="2632" w:type="dxa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ул. Советская 5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63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32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08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85" w:type="dxa"/>
            <w:shd w:val="clear" w:color="auto" w:fill="auto"/>
          </w:tcPr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282D63" w:rsidRPr="00282D63" w:rsidRDefault="00282D63" w:rsidP="0028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подлежащего приватизации в 2019 - 2021 годах</w:t>
      </w:r>
    </w:p>
    <w:p w:rsidR="00282D63" w:rsidRPr="00282D63" w:rsidRDefault="00282D63" w:rsidP="00282D63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D63" w:rsidRPr="00282D63" w:rsidRDefault="00282D63" w:rsidP="00282D63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2020-2021 годах на основании предложений муниципальных бюджетных учреждений, будет дополнительно сформирован состав подлежащего приватизации муниципального имущества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продолжена работа по приватизации иного муниципального имущества казны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lastRenderedPageBreak/>
        <w:t>Российская федерация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>ростовская область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>куйбышевскОГО районА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>МУНИЦИПАЛЬНОЕ ОБРАЗОВАНИЕ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>«Кринично-Лугское сельское поселение»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>СОБРАНИЕ ДЕПУТАТОВ Кринично-ЛугскоГО сельскоГО поселениЯ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282D63" w:rsidRPr="00282D63" w:rsidRDefault="00282D63" w:rsidP="00282D6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sz w:val="20"/>
          <w:szCs w:val="20"/>
        </w:rPr>
        <w:t xml:space="preserve">01.03.2019                         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</w:rPr>
        <w:t>ринично-Лугский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№ 149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D63">
        <w:rPr>
          <w:rFonts w:ascii="Times New Roman" w:eastAsia="Times New Roman" w:hAnsi="Times New Roman" w:cs="Times New Roman"/>
          <w:sz w:val="20"/>
          <w:szCs w:val="20"/>
        </w:rPr>
        <w:t>РЕШЕНИЕ</w:t>
      </w: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проекте решения Собрания депутатов 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 с Гражданским Кодексом Российской Федерации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 от 06.10.2003 № 131- ФЗ «Об общих принципах организации местного самоуправления  в Российской Федерации» Собрание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РЕШИЛО: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1. Рассмотреть и утвердить проект решения Собрания депутатов 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согласно приложению 1 к настоящему решению.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  Установить порядок предложений по решению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 проекте решения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участия граждан в его обсуждении,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приложения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настоящему решению.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Назначить публичные слушания по решению Собрания депутатов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на 14 часов  00 минут 26 марта 2019 года. Провести публичные слушания в Миллеровском сельском клубе.</w:t>
      </w:r>
    </w:p>
    <w:p w:rsidR="00282D63" w:rsidRPr="00282D63" w:rsidRDefault="00282D63" w:rsidP="00282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Опубликовать (обнародовать) настоящее решение в информационном бюллетене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 на официальном сайте Администрации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</w:t>
      </w:r>
    </w:p>
    <w:p w:rsidR="00282D63" w:rsidRPr="00282D63" w:rsidRDefault="00282D63" w:rsidP="00282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Настоящее решение вступает после официального обнародования. </w:t>
      </w:r>
    </w:p>
    <w:p w:rsidR="00282D63" w:rsidRPr="00282D63" w:rsidRDefault="00282D63" w:rsidP="002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 (председатель постоянной комиссии Сидненко С.Н.)</w:t>
      </w:r>
    </w:p>
    <w:p w:rsidR="00282D63" w:rsidRPr="00282D63" w:rsidRDefault="00282D63" w:rsidP="002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-Глава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А.Л.Некрашенко</w:t>
      </w:r>
      <w:proofErr w:type="spellEnd"/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38"/>
        <w:gridCol w:w="4725"/>
        <w:gridCol w:w="4807"/>
        <w:gridCol w:w="1518"/>
      </w:tblGrid>
      <w:tr w:rsidR="00282D63" w:rsidRPr="00282D63" w:rsidTr="00282D63">
        <w:trPr>
          <w:gridAfter w:val="1"/>
          <w:wAfter w:w="1518" w:type="dxa"/>
        </w:trPr>
        <w:tc>
          <w:tcPr>
            <w:tcW w:w="4763" w:type="dxa"/>
            <w:gridSpan w:val="2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shd w:val="clear" w:color="auto" w:fill="auto"/>
          </w:tcPr>
          <w:p w:rsidR="00282D63" w:rsidRPr="00282D63" w:rsidRDefault="00282D63" w:rsidP="0028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D63" w:rsidRPr="00282D63" w:rsidTr="00282D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1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" w:tblpY="-345"/>
              <w:tblOverlap w:val="never"/>
              <w:tblW w:w="95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39"/>
            </w:tblGrid>
            <w:tr w:rsidR="00282D63" w:rsidRPr="00282D63" w:rsidTr="00282D63">
              <w:trPr>
                <w:trHeight w:val="35"/>
              </w:trPr>
              <w:tc>
                <w:tcPr>
                  <w:tcW w:w="9539" w:type="dxa"/>
                </w:tcPr>
                <w:p w:rsidR="00282D63" w:rsidRPr="00282D63" w:rsidRDefault="00282D63" w:rsidP="00282D63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82D6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Приложение № 1     к решению Собрания депутатов </w:t>
                  </w:r>
                </w:p>
              </w:tc>
            </w:tr>
            <w:tr w:rsidR="00282D63" w:rsidRPr="00282D63" w:rsidTr="00282D63">
              <w:trPr>
                <w:trHeight w:val="318"/>
              </w:trPr>
              <w:tc>
                <w:tcPr>
                  <w:tcW w:w="9539" w:type="dxa"/>
                </w:tcPr>
                <w:p w:rsidR="00282D63" w:rsidRPr="00282D63" w:rsidRDefault="00282D63" w:rsidP="00282D6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82D6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Кринично-Лугского</w:t>
                  </w:r>
                  <w:proofErr w:type="spellEnd"/>
                  <w:r w:rsidRPr="00282D6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от 01.03.2019 № 149</w:t>
                  </w:r>
                </w:p>
                <w:p w:rsidR="00282D63" w:rsidRPr="00282D63" w:rsidRDefault="00282D63" w:rsidP="00282D63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2D63" w:rsidRPr="00282D63" w:rsidTr="00282D63">
              <w:trPr>
                <w:trHeight w:val="318"/>
              </w:trPr>
              <w:tc>
                <w:tcPr>
                  <w:tcW w:w="9539" w:type="dxa"/>
                </w:tcPr>
                <w:p w:rsidR="00282D63" w:rsidRPr="00282D63" w:rsidRDefault="00282D63" w:rsidP="00282D63">
                  <w:pPr>
                    <w:spacing w:after="0" w:line="240" w:lineRule="auto"/>
                    <w:ind w:left="-851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82D63" w:rsidRPr="00282D63" w:rsidRDefault="00282D63" w:rsidP="00282D63">
            <w:pPr>
              <w:spacing w:after="0" w:line="216" w:lineRule="auto"/>
              <w:ind w:lef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D63" w:rsidRPr="00282D63" w:rsidRDefault="00282D63" w:rsidP="00282D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РОССИЙСКАЯ ФЕДЕРАЦИЯ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РОСТОВСКАЯ ОБЛАСТЬ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КУЙБЫШЕВСКИЙ РАЙОН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МУНИПАЛЬНОЕ ОБРАЗОВАНИЕ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«КРИНИЧНО-ЛУГСКОЕ СЕЛЬСКОЕ ПОСЕЛЕНИЕ»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СОБРАНИЕ ДЕПУТАТОВ КРИНИЧНО-ЛУГСКОГО СЕЛЬСКОГО ПОСЕЛЕНИЯ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РЕШЕНИЕ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00.00.0000                     х.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Кринично-Лугский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                        проект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Об утверждении Правил содержания домашних животных, собак, кошек и птиц на территории муниципального образования «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</w:t>
      </w:r>
    </w:p>
    <w:p w:rsidR="00282D63" w:rsidRPr="00282D63" w:rsidRDefault="00282D63" w:rsidP="00282D63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Настоящие Правила содержания домашних животных, собак, кошек и птиц на территории муниципального образования «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 "О санитарно-эпидемиологическом благополучии населения Собрание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РЕШИЛИ: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</w:t>
      </w:r>
      <w:r w:rsidRPr="00282D63">
        <w:rPr>
          <w:rFonts w:ascii="Times New Roman" w:eastAsia="Calibri" w:hAnsi="Times New Roman" w:cs="Times New Roman"/>
          <w:sz w:val="20"/>
          <w:szCs w:val="20"/>
        </w:rPr>
        <w:tab/>
        <w:t xml:space="preserve">Утвердить Правила содержания домашних животных, собак, кошек и птиц на территории муниципального образования «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</w:t>
      </w:r>
      <w:r w:rsidRPr="00282D63">
        <w:rPr>
          <w:rFonts w:ascii="Times New Roman" w:eastAsia="Calibri" w:hAnsi="Times New Roman" w:cs="Times New Roman"/>
          <w:sz w:val="20"/>
          <w:szCs w:val="20"/>
        </w:rPr>
        <w:tab/>
        <w:t xml:space="preserve">Данное решение вступает в силу с момента его подписания и подлежит    официальной публикации (обнародованию) в Информационном бюллетене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а также на официальном сайте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</w:t>
      </w:r>
      <w:r w:rsidRPr="00282D63">
        <w:rPr>
          <w:rFonts w:ascii="Times New Roman" w:eastAsia="Calibri" w:hAnsi="Times New Roman" w:cs="Times New Roman"/>
          <w:sz w:val="20"/>
          <w:szCs w:val="20"/>
        </w:rPr>
        <w:tab/>
        <w:t>Контроль возложить на постоянную комиссию по местному самоуправлению и охране общественного порядк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председатель Сидненко  С.Н)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  Председатель Совета депутатов, 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  глава -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  сельского поселения                                                      А.Л.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Некрашенко</w:t>
      </w:r>
      <w:proofErr w:type="spellEnd"/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Приложение к Решению собрания депутатов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от  00.00.0000 проект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ПРАВИЛА СОДЕРЖАНИЯ ДОМАШНИХ ЖИВОТНЫХ, СОБАК, КОШЕК И ПТИЦ НА ТЕРРИТОРИИ МУНИЦИПАЛЬНОГО ОБРАЗОВАНИЯ «КРИНИЧНО-ЛУГСКОЕ СЕЛЬСКОЕ ПОСЕЛЕНИЕ»</w:t>
      </w: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Настоящие Правила содержания домашних животных, собак, кошек и птиц на территории муниципального образования -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Куйбышевского района Ростовской области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"О санитарно-эпидемиологическом благополучии населения.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1.2. Применяемые термины: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Безнадзорное животное - животное, находящееся на территории населенного пункта без сопровождения владельца, в течени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30 дней.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Владелец животного - лицо либо предприятие, несущее ответственность за содержание, уход и кормление животного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Карантинные условия - содержание животного в изолированном помещении, загоне.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Места общего пользования - помещения, используемые несколькими семьями либо организациями.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Сопредельные территории - территории, имеющие общие границы участков.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1.3. Настоящие Правила определяют единый порядок содержания домашних животных на территории муниципального образования «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 (далее –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поселение), порядок регистрации, условия содержания домашних животных в жилых 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благополучия на территории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находящиеся на территории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 Регистрация домашних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2.1. Животные, принадлежащие гражданам, предприятиям, учреждениям и организациям, подлежат обязательной регистрации (собаки, независимо от породы, - начиная с 3-месячного возраста, крупный рогатый скот - начиная с 6-месячного возраста), ежегодной перерегистрации и вакцинации в ветеринарных учреждениях по месту жительства граждан или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2.2. Ветеринарное учреждение, осуществляющее регистрацию животных, обязано выдать регистрационное удостоверение (ветеринарный паспорт), а также ознакомить владельца с настоящими Правилами содержания животных, что должно быть подтверждено подписью владельца в журнале регистрации.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2.3. Владелец, нашедший собственное, ранее утерянное животное, обязан пройти в течение семи дней ветеринарное освидетельствование животного.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2.4. Ответственность за несвоевременную регистрацию несут владельцы домашних животных.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 Порядок содержания домашних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3.4. Организации, имеющие на своей территории сторожевых собак, обязаны: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зарегистрировать собак на общих основаниях;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содержать собак на прочной привязи;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исключить возможность доступа посетителей к животным;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3.8.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малолюдных местах, кроме мест, обозначенных в приложении 1.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3.10. Владельцам домашних животных запрещено: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допускать животных в учреждения при наличии запрещающей надписи;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выпускать животных и птиц без сопровождения на территории населенного пункта;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lastRenderedPageBreak/>
        <w:t>3.11. При отсутствии воспрещающих надписей и при условии соблюдения тишины и спокойствия допускается появление владельца с собакой на коротком поводке и в наморднике или с кошкой в учреждениях, на почте, в непродовольственных магазинах и т.д.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3.12. При переходе через улицу и вблизи магистралей владелец собаки (или лицо, осуществляющее ее выгул) обязан взять ее за поводок во избежание дорожно-транспортных происшествий и гибели собаки на проезжей части улиц.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3.13. Дрессировка собак может проводиться только на хорошо огороженных площадках либо за территорией населенного пункта.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3.14.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3.15. Движение домашних животных от мест стойлового содержания к пастбищу и обратно допускается исключительно под надзором пастуха или владельца и по маршруту, согласованному с владельцами животных, с органами ветеринарного надзора и утвержденному постановлением администрации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4. Обязанности владельцев домашних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4.1. Владельцы домашних животных обязаны: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не допускать загрязнения домашними животными и птицами жилых домов и квартир, дворов, тротуаров, улиц, парков, детских площадок, скверов, площадей.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мусоросборники в домах или мусорные контейнеры на площадках;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принимать меры к обеспечению тишины в жилых помещениях;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карантинирования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под наблюдением специалистов в течение 10 дней;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4.2.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4.3. Не допускается жестокое обращение с животными. Запрещается умерщвлять, выбрасывать здоровых животных по причине невозможности их дальнейшего содержания.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5. Вакцинация домашних животных. Карантин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5.1.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Не </w:t>
      </w:r>
      <w:r w:rsidRPr="00282D63">
        <w:rPr>
          <w:rFonts w:ascii="Times New Roman" w:eastAsia="Calibri" w:hAnsi="Times New Roman" w:cs="Times New Roman"/>
          <w:sz w:val="20"/>
          <w:szCs w:val="20"/>
        </w:rPr>
        <w:lastRenderedPageBreak/>
        <w:t>привитых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5.2.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5.3.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5.4.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5.5.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содержать их в карантинных условиях до снятия карантина ветеринарным врачом, ликвидация таких животных запрещается.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6. Права владельцев животного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6.1. Любое животное является собственностью владельца и, как всякая собственность, охраняется законом.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6.2. Владелец животных имеет право приобретать и отчуждать животных.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6.3.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6.4.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 Захоронение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7.2. После гибели домашнего животного владелец обязан сдать регистрационное удостоверение в то ветеринарное учреждение, в котором оно было зарегистрировано, и самостоятельно осуществить захоронение животного или птицы в местах, отведенных ветеринарной службой  для этих целей.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7.3. Утилизация и уничтожение биологических отходов животных производится на полигоне твердых бытовых отходов в специально отведенных местах в соответствии с Ветеринарно-санитарными правилами.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7.4. Утилизация трупов животных и других биологических отходов осуществляется методом сжигания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 в специальных печах или земляных траншеях (ямах) до образования негорючего органического остатка.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7.5.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8. Порядок организации отлова безнадзорных домашних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8.1. Безнадзорными признаются собаки, кошки, а также другие животные, находящиеся на улицах и в иных общественных местах без сопровождающего лица. Такие животные подлежат отлову независимо от породы и назначения (в том числе собаки и кошки, имеющие ошейник).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8.2. Организация отлова безнадзорных животных  на уполномоченную организацию.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8.3. Порядок отлова животных, их содержания и использования определяется в соответствии с приложением 2 к настоящим Правилам.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8.4. Все манипуляции с животными должны производиться гуманными способами, не вызывающими физической боли у животных, страданий и душевных мук у людей.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8.5. Условия отлова безнадзорных животных регламентируются договором, заключенным между администрацией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(заказчиком) и организацией (подрядчиком), осуществляющей отлов животных.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9. Ответственность за несоблюдение Правил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9.1. За несоблюдение 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Правил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Ростовской области.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9.2.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10. 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соблюдением настоящих Правил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10.1. В целях обеспечения соблюдения Правил администрация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- осуществляет 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соблюдением настоящих Правил на территории муниципального образования «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 в соответствии с действующим законодательством;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совместно с Куйбышевской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10.2. Руководители предприятий, учреждений и организаций принимают меры по недопущению нахождения бродячих собак на их территории.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10.3. В случае обнаружения нарушений Правил необходимо обращаться в органы внутренних дел и администрацию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Приложение N 1 к Правилам содержания домашних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животных, собак, кошек и птиц на территории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</w:t>
      </w:r>
    </w:p>
    <w:p w:rsidR="00282D63" w:rsidRPr="00282D63" w:rsidRDefault="00282D63" w:rsidP="00282D6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ПЕРЕЧЕНЬ МЕСТ, ЗАПРЕЩЕННЫХ ДЛЯ ВЫГУЛА СОБАК НА ТЕРРИТОРИИ МУНИЦИПАЛЬНОГО ОБРАЗОВАНИЯ « КРИНИЧНО-ЛУГСКОЕ СЕЛЬСКОЕ ПОСЕЛЕНИЕ»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Выгул собак запрещен: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детских, спортивных и хозяйственных площадках;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клумбах и газонах;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территории детских дошкольных учреждений, школ и других учебных заведений;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территориях лечебно-профилактических учреждений;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территориях парков, скверов и пляжей;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на территориях административных учреждений, предприятий, организаций.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Приложение N 2 к Правилам содержания домашних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животных, собак, кошек и птиц на территории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«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ПОЛОЖЕНИЕ ПО ОТЛОВУ И СОДЕРЖАНИЮ БЕЗНАДЗОРНЫХ ЖИВОТНЫХ НА ТЕРРИТОРИИ МУНИЦИПАЛЬНОГО ОБРАЗОВАНИЯ «КРИНИЧНО-ЛУГСКОЕ СЕЛЬСКОЕ ПОСЕЛЕНИЕ»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1.1. Настоящее Положение разработано в соответствии с Федеральным законом "О санитарно-эпидемиологическом благополучии населения", Законом Российской Федерации "О ветеринарии", Уголовным кодексом РФ, Гражданским кодексом РФ и Кодексом РФ об административных правонарушениях, санитарными и ветеринарными правилами, действующими в Российской Федерации.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1.2. Положение устанавливает порядок отлова и содержания безнадзорных животных.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1.3. Безнадзорными признаются собаки, кошки, а также другие животные, находящиеся на улицах и в иных общественных местах без сопровождающего лица в течени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30 дней.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lastRenderedPageBreak/>
        <w:t>1.4. Юридические лица, занимающиеся отловом безнадзорных животных, обязаны соблюдать требования настоящего Положения.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 Правила отлова безнадзорных животных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2.1. Отлову подлежат все безнадзорные собаки, кошки, а также другие животные, находящиеся на территории муниципального образования «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(далее –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поселение) вне пределов жилых или специально огороженных для их содержания помещений.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2.2. Собственники и пользователи объектов жилого и нежилого фонда, а также земельных участков оказывают содействие в их отлове в целях: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возвращения владельцам потерявшихся животных;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стерилизации безнадзорных животных;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передачи животных новым хозяевам либо помещения в приют временного содержания;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оказания ветеринарной помощи животным;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помещения общественно опасных животных в условия и среду, исключающие общественную опасность;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- оказания помощи животным, попавшим в бедственное положение.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2.3. Отстрел животных на территории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запрещен, за исключением случаев, когда отлов невозможен или при условии агрессивности и опасности животного.</w:t>
      </w:r>
    </w:p>
    <w:p w:rsidR="00282D63" w:rsidRPr="00282D63" w:rsidRDefault="00282D63" w:rsidP="00282D6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2.4. К разрешенным средствам отлова относятся сети и сачки-ловушки, а также другие технические средства и приспособления, предназначенные для ограничения подвижности и для инъекционного введения животным фармакологических препаратов на расстоянии с целью их лечения, отлова, не наносящие вреда здоровью животных в момент отлова. Ответственность за причинение вреда здоровью животных в момент отлова несут юридические и физические лица, производившие отлов.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Приложение № 2     к решению Собрания депутатов 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01.03.2019 № 149</w:t>
      </w:r>
    </w:p>
    <w:p w:rsidR="00282D63" w:rsidRPr="00282D63" w:rsidRDefault="00282D63" w:rsidP="00282D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Порядок  учета предложений по   проекту решения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1.</w:t>
      </w:r>
      <w:r w:rsidRPr="00282D63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Предложения по проекту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направляются в письменном  виде Главе Администрации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(ул. Советская, 5-А, х.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Кринично-Лугский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>, Куйбышевский  район, Ростовская область, 346942, факс 3-54-89) до  29 марта  2019 года.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>2.</w:t>
      </w:r>
      <w:r w:rsidRPr="00282D63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proofErr w:type="gramStart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Поступившие от населения замечания и предложения по проекту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рассматриваются на заседании постоянной комиссии 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 местному самоуправлению и охране общественного порядка  или на заседании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  <w:proofErr w:type="gram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На их основе депутатами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могут быть внесены поправки к проекту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3. Граждане участвуют в обсуждении изменений в  проекте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посредством: участия в публичных слушаниях;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участия в заседаниях соответствующей постоянной комиссии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на которых рассматривается вопрос по проекту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4. Публичные слушания по проекту решения  </w:t>
      </w:r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правил содержания домашних животных, собак кошек и птиц на территории муниципального образования «</w:t>
      </w:r>
      <w:proofErr w:type="spellStart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2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r w:rsidRPr="00282D63">
        <w:rPr>
          <w:rFonts w:ascii="Times New Roman" w:eastAsia="Calibri" w:hAnsi="Times New Roman" w:cs="Times New Roman"/>
          <w:sz w:val="20"/>
          <w:szCs w:val="20"/>
        </w:rPr>
        <w:t>проводятся в порядке, установленном Уставом муниципального образования «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поселение».</w:t>
      </w:r>
    </w:p>
    <w:p w:rsidR="00282D63" w:rsidRPr="00282D63" w:rsidRDefault="00282D63" w:rsidP="00282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5. Допуск граждан на заседания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proofErr w:type="spellStart"/>
      <w:r w:rsidRPr="00282D6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282D6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82D63" w:rsidRPr="00282D63" w:rsidRDefault="00282D63" w:rsidP="0028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D63" w:rsidRPr="00282D63" w:rsidRDefault="00282D63" w:rsidP="00282D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РОССИЙСКАЯ ФЕДЕРАЦИЯ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КУЙБЫШЕВСКИЙ  РАЙОН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КРИНИЧНО-ЛУГСКОГО</w:t>
      </w:r>
    </w:p>
    <w:p w:rsidR="00525392" w:rsidRPr="00525392" w:rsidRDefault="00525392" w:rsidP="0052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01.03.2019                            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ринично-Лугский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№ 150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О ежегодном смотре-конкурсе «Я люблю свое село» в  муниципальном  образовании «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Решения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депутатов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31.05.2018 № 57 «Об утверждении Положения о смотре-конкурсе «Я люблю свое село» муниципального образования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Собрание депутатов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525392" w:rsidRPr="00525392" w:rsidRDefault="00525392" w:rsidP="005253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Продлить в 2019 году  условия  ежегодного   смотра-конкурса   «Я люблю свое село» в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Кринично-Лугском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поселении.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настоящее Решение в Информационном бюллетене 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разместить на сайте поселения.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исполнением    настоящего Решение  возложить на постоянную комиссию по  местному самоуправлению и охране общественного порядка (председатель Сидненко С.Н.)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–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А.Л.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КУЙБЫШЕВСКИЙ  РАЙОН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КРИНИЧНО-ЛУГСКОГО</w:t>
      </w:r>
    </w:p>
    <w:p w:rsidR="00525392" w:rsidRPr="00525392" w:rsidRDefault="00525392" w:rsidP="0052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01.03.2019                       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ринично-Лугский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№ 151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О  ежегодном  конкурсе  «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Решения Собрания депутатов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20.06.2018 № 119 «Об утверждении Положения о ежегодном конкурсе «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Продлить  в 2019 году условия  ежегодного   конкурса   «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Лучший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ТОС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поселения».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настоящее Решение в Информационном бюллетене 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разместить на сайте поселения. 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исполнением    настоящего Решение  возложить на постоянную комиссию по  местному самоуправлению и охране общественного порядка (председатель Сидненко С.Н.)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–</w:t>
      </w:r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525392" w:rsidRPr="00525392" w:rsidRDefault="00525392" w:rsidP="00525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А.Л. </w:t>
      </w:r>
      <w:proofErr w:type="spellStart"/>
      <w:r w:rsidRPr="0052539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bookmarkStart w:id="1" w:name="_GoBack"/>
      <w:bookmarkEnd w:id="1"/>
      <w:proofErr w:type="spellEnd"/>
    </w:p>
    <w:sectPr w:rsidR="00525392" w:rsidRPr="00525392" w:rsidSect="00282D63">
      <w:pgSz w:w="11907" w:h="16840" w:code="9"/>
      <w:pgMar w:top="1134" w:right="567" w:bottom="96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6C" w:rsidRDefault="006D4E6C">
      <w:pPr>
        <w:spacing w:after="0" w:line="240" w:lineRule="auto"/>
      </w:pPr>
      <w:r>
        <w:separator/>
      </w:r>
    </w:p>
  </w:endnote>
  <w:endnote w:type="continuationSeparator" w:id="0">
    <w:p w:rsidR="006D4E6C" w:rsidRDefault="006D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 w:rsidP="00282D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82D63" w:rsidRDefault="00282D63" w:rsidP="00282D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 w:rsidP="00282D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392">
      <w:rPr>
        <w:rStyle w:val="a5"/>
        <w:noProof/>
      </w:rPr>
      <w:t>2</w:t>
    </w:r>
    <w:r>
      <w:rPr>
        <w:rStyle w:val="a5"/>
      </w:rPr>
      <w:fldChar w:fldCharType="end"/>
    </w:r>
  </w:p>
  <w:p w:rsidR="00282D63" w:rsidRDefault="00282D63" w:rsidP="00282D6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25392">
      <w:rPr>
        <w:noProof/>
      </w:rPr>
      <w:t>20</w:t>
    </w:r>
    <w:r>
      <w:fldChar w:fldCharType="end"/>
    </w:r>
  </w:p>
  <w:p w:rsidR="00282D63" w:rsidRDefault="00282D6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6C" w:rsidRDefault="006D4E6C">
      <w:pPr>
        <w:spacing w:after="0" w:line="240" w:lineRule="auto"/>
      </w:pPr>
      <w:r>
        <w:separator/>
      </w:r>
    </w:p>
  </w:footnote>
  <w:footnote w:type="continuationSeparator" w:id="0">
    <w:p w:rsidR="006D4E6C" w:rsidRDefault="006D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63" w:rsidRDefault="0028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4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F0660"/>
    <w:multiLevelType w:val="hybridMultilevel"/>
    <w:tmpl w:val="FABCA2E6"/>
    <w:lvl w:ilvl="0" w:tplc="C55876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44BD7"/>
    <w:multiLevelType w:val="hybridMultilevel"/>
    <w:tmpl w:val="A0A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36EA9"/>
    <w:multiLevelType w:val="hybridMultilevel"/>
    <w:tmpl w:val="54BAF382"/>
    <w:lvl w:ilvl="0" w:tplc="10EEFF8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6359E"/>
    <w:rsid w:val="000C5DC6"/>
    <w:rsid w:val="000E53A3"/>
    <w:rsid w:val="000E707A"/>
    <w:rsid w:val="001521FF"/>
    <w:rsid w:val="0022295B"/>
    <w:rsid w:val="00282D63"/>
    <w:rsid w:val="002C26D6"/>
    <w:rsid w:val="00341899"/>
    <w:rsid w:val="003A3A74"/>
    <w:rsid w:val="004814A3"/>
    <w:rsid w:val="00525392"/>
    <w:rsid w:val="005E206C"/>
    <w:rsid w:val="006276CA"/>
    <w:rsid w:val="006D4E6C"/>
    <w:rsid w:val="006E5CBC"/>
    <w:rsid w:val="00716DF0"/>
    <w:rsid w:val="00815E64"/>
    <w:rsid w:val="008B430B"/>
    <w:rsid w:val="00941193"/>
    <w:rsid w:val="00973D79"/>
    <w:rsid w:val="00B1146A"/>
    <w:rsid w:val="00BF5801"/>
    <w:rsid w:val="00C13F49"/>
    <w:rsid w:val="00C7168F"/>
    <w:rsid w:val="00DA3E7B"/>
    <w:rsid w:val="00DD6C92"/>
    <w:rsid w:val="00E03784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82D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82D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0CC-CD73-446A-BDDC-3DE95F87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6</cp:revision>
  <cp:lastPrinted>2019-07-30T11:21:00Z</cp:lastPrinted>
  <dcterms:created xsi:type="dcterms:W3CDTF">2019-07-30T10:53:00Z</dcterms:created>
  <dcterms:modified xsi:type="dcterms:W3CDTF">2019-07-30T11:21:00Z</dcterms:modified>
</cp:coreProperties>
</file>