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DD6C92" w:rsidP="003A7C1B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</w:t>
            </w:r>
            <w:r w:rsidR="003A7C1B">
              <w:rPr>
                <w:i/>
                <w:sz w:val="72"/>
                <w:szCs w:val="72"/>
              </w:rPr>
              <w:t>11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 w:rsidR="003A7C1B">
              <w:rPr>
                <w:i/>
                <w:sz w:val="72"/>
                <w:szCs w:val="72"/>
              </w:rPr>
              <w:t>14.06.2019</w:t>
            </w:r>
          </w:p>
        </w:tc>
      </w:tr>
    </w:tbl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РОССИЙСКАЯ ФЕДЕРАЦИЯ                                      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КРИНИЧНО-ЛУГСКОГО СЕЛЬСКОГО ПОСЕЛЕНИЯ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РАСПОРЯЖЕНИЕ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07.06.2019                                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х</w:t>
      </w:r>
      <w:proofErr w:type="gram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.К</w:t>
      </w:r>
      <w:proofErr w:type="gram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ринично-Лугский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№ 82 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распоряжение Администрации от 26.09.2018 № 177 «Об утверждении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В целях исполнения с распоряжением Правительства Ростовской области 20.05.2019 №273 «О внесении изменений в распоряжение Правительства Ростовской области от 21.09.2018 №567»</w:t>
      </w:r>
      <w:r w:rsidRPr="003A7C1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распоряжение Администрации от 26.09.2018 № 177 «Об утверждении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 изменения согласно приложению.</w:t>
      </w:r>
    </w:p>
    <w:p w:rsidR="003A7C1B" w:rsidRPr="003A7C1B" w:rsidRDefault="003A7C1B" w:rsidP="003A7C1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Признать утратившим силу распоряжение Администрации от 27.06.2017 № 151 «Об утверждении  плана  по отмене с 1 января 2018 года установленных муниципальным образованием расходных обязательств, не связанных с решением вопросов, к полномочиям органов местного самоуправления».</w:t>
      </w:r>
    </w:p>
    <w:p w:rsidR="003A7C1B" w:rsidRPr="003A7C1B" w:rsidRDefault="003A7C1B" w:rsidP="003A7C1B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распоряжение вступает в силу со дня официального опубликования. </w:t>
      </w:r>
    </w:p>
    <w:p w:rsidR="003A7C1B" w:rsidRPr="003A7C1B" w:rsidRDefault="003A7C1B" w:rsidP="003A7C1B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выполнением распоряжения оставляю за собой. </w:t>
      </w:r>
    </w:p>
    <w:p w:rsidR="003A7C1B" w:rsidRPr="003A7C1B" w:rsidRDefault="003A7C1B" w:rsidP="003A7C1B">
      <w:pPr>
        <w:suppressAutoHyphens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Администрации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                               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Г.В.Траутченко</w:t>
      </w:r>
      <w:proofErr w:type="spellEnd"/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Распоряжение вносит сектор экономики и финансов</w:t>
      </w:r>
    </w:p>
    <w:p w:rsidR="003A7C1B" w:rsidRPr="003A7C1B" w:rsidRDefault="003A7C1B" w:rsidP="003A7C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7C1B" w:rsidRPr="003A7C1B" w:rsidTr="00F81940">
        <w:tc>
          <w:tcPr>
            <w:tcW w:w="4785" w:type="dxa"/>
          </w:tcPr>
          <w:p w:rsidR="003A7C1B" w:rsidRPr="003A7C1B" w:rsidRDefault="003A7C1B" w:rsidP="003A7C1B">
            <w:pPr>
              <w:jc w:val="both"/>
              <w:rPr>
                <w:lang w:eastAsia="ar-SA"/>
              </w:rPr>
            </w:pPr>
          </w:p>
        </w:tc>
        <w:tc>
          <w:tcPr>
            <w:tcW w:w="4786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lang w:eastAsia="ar-SA"/>
              </w:rPr>
              <w:t xml:space="preserve">Приложение </w:t>
            </w:r>
          </w:p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lang w:eastAsia="ar-SA"/>
              </w:rPr>
              <w:t xml:space="preserve">к распоряжению Администрации </w:t>
            </w:r>
            <w:proofErr w:type="spellStart"/>
            <w:r w:rsidRPr="003A7C1B">
              <w:rPr>
                <w:lang w:eastAsia="ar-SA"/>
              </w:rPr>
              <w:t>Кринично-Лугского</w:t>
            </w:r>
            <w:proofErr w:type="spellEnd"/>
            <w:r w:rsidRPr="003A7C1B">
              <w:rPr>
                <w:lang w:eastAsia="ar-SA"/>
              </w:rPr>
              <w:t xml:space="preserve"> сельского поселения от 07.06.2019 № 82</w:t>
            </w:r>
          </w:p>
        </w:tc>
      </w:tr>
    </w:tbl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ИЗМЕНЕНИЯ,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вносимые в распоряжение Администрации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от 26.09.2018 № 177 «Об утверждении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</w:t>
      </w: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изложить в редакции:</w:t>
      </w:r>
    </w:p>
    <w:p w:rsidR="003A7C1B" w:rsidRPr="003A7C1B" w:rsidRDefault="003A7C1B" w:rsidP="003A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«Об утверждении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2024 года».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1 слова «до 2020 года» заменить словами «до 2024 года».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2 слова «с 2018 года» исключить.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3 слова «на 2018-2020 годы» исключить.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Дополнить пунктом 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1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следующего содержания:</w:t>
      </w:r>
    </w:p>
    <w:p w:rsidR="003A7C1B" w:rsidRPr="003A7C1B" w:rsidRDefault="003A7C1B" w:rsidP="003A7C1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1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  <w:proofErr w:type="gram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Установить запрет на создание муниципальных учреждений </w:t>
      </w:r>
      <w:proofErr w:type="spell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и на изменение структуры муниципальных учреждений </w:t>
      </w:r>
      <w:proofErr w:type="spell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поселения, приводящие к увеличению штатной численности и бюджетных ассигнований, за исключением случаев, когда создание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муниципальных учреждений </w:t>
      </w:r>
      <w:proofErr w:type="spell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или изменение структуры муниципальных учреждений </w:t>
      </w:r>
      <w:proofErr w:type="spell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</w:t>
      </w:r>
      <w:proofErr w:type="gram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Дополнить пунктом 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2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следующего содержания:</w:t>
      </w:r>
    </w:p>
    <w:p w:rsidR="003A7C1B" w:rsidRPr="003A7C1B" w:rsidRDefault="003A7C1B" w:rsidP="003A7C1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2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Обеспечить включение средств на реализацию новых инвестиционных проектов в местный бюджет только при формировании проекта решения собрания депутатов о бюджете поселения на очередной финансовый год и на плановый период. </w:t>
      </w:r>
    </w:p>
    <w:p w:rsidR="003A7C1B" w:rsidRPr="003A7C1B" w:rsidRDefault="003A7C1B" w:rsidP="003A7C1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Рассмотрение возможности включения в местный бюджет средств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на новые инвестиционные проекты в процессе его исполнения осуществлять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только в части инвестиционных проектов, связанных с реализацией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Указа Президента Российской Федерации от 07.05.2018 № 204 «О национальных целях и стратегических задачах развития Российской Федерации на период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Дополнить пунктом 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3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следующего содержания:</w:t>
      </w:r>
    </w:p>
    <w:p w:rsidR="003A7C1B" w:rsidRPr="003A7C1B" w:rsidRDefault="003A7C1B" w:rsidP="003A7C1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«3</w:t>
      </w:r>
      <w:r w:rsidRPr="003A7C1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Администрации </w:t>
      </w:r>
      <w:proofErr w:type="spell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принять правовые акты, устанавливающие персональную ответственность руководителя и должностных лиц за полное и своевременное исполнение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оптимизации расходов бюджета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6:</w:t>
      </w:r>
    </w:p>
    <w:p w:rsidR="003A7C1B" w:rsidRPr="003A7C1B" w:rsidRDefault="003A7C1B" w:rsidP="003A7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подпункте 6.1слова «до 2020 года» заменить словами «до 2024 года»;</w:t>
      </w: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подпункте 6.2 слова «до 25 декабря 2018 г.» заменить словами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«до 1 октября 2019 г.», слова «до 2020 года» заменить словами «до 2024 года».</w:t>
      </w:r>
    </w:p>
    <w:p w:rsidR="003A7C1B" w:rsidRPr="003A7C1B" w:rsidRDefault="003A7C1B" w:rsidP="003A7C1B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Приложения № 1 – 3 изложить в редакции:</w:t>
      </w:r>
    </w:p>
    <w:p w:rsidR="003A7C1B" w:rsidRPr="003A7C1B" w:rsidRDefault="003A7C1B" w:rsidP="003A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3A7C1B" w:rsidRPr="003A7C1B" w:rsidTr="003A7C1B">
        <w:tc>
          <w:tcPr>
            <w:tcW w:w="5749" w:type="dxa"/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7C1B" w:rsidSect="003A7C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от  26.09.2018</w:t>
      </w:r>
      <w:r w:rsidRPr="003A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№ 177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2024 года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1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146"/>
        <w:gridCol w:w="2410"/>
        <w:gridCol w:w="1482"/>
        <w:gridCol w:w="1089"/>
        <w:gridCol w:w="992"/>
        <w:gridCol w:w="1134"/>
        <w:gridCol w:w="993"/>
        <w:gridCol w:w="1134"/>
        <w:gridCol w:w="1133"/>
      </w:tblGrid>
      <w:tr w:rsidR="003A7C1B" w:rsidRPr="003A7C1B" w:rsidTr="00F81940"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№№ </w:t>
            </w:r>
            <w:proofErr w:type="gramStart"/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п</w:t>
            </w:r>
            <w:proofErr w:type="gramEnd"/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4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Ответственный исполнитель</w:t>
            </w: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Срок</w:t>
            </w:r>
          </w:p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(периодичность)</w:t>
            </w:r>
          </w:p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исполнения</w:t>
            </w:r>
          </w:p>
        </w:tc>
        <w:tc>
          <w:tcPr>
            <w:tcW w:w="6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Финансовая оценк</w:t>
            </w:r>
            <w:proofErr w:type="gramStart"/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а(</w:t>
            </w:r>
            <w:proofErr w:type="gramEnd"/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бюджетный эффект)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, тыс. рублей</w:t>
            </w:r>
          </w:p>
        </w:tc>
      </w:tr>
      <w:tr w:rsidR="003A7C1B" w:rsidRPr="003A7C1B" w:rsidTr="00F81940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2019 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2020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2021 год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2024 год</w:t>
            </w:r>
          </w:p>
        </w:tc>
      </w:tr>
      <w:tr w:rsidR="003A7C1B" w:rsidRPr="003A7C1B" w:rsidTr="00F81940">
        <w:tc>
          <w:tcPr>
            <w:tcW w:w="151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Направления по росту доходов бюджета поселения 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по разделу 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342,6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359,8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377,7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3A7C1B" w:rsidRPr="003A7C1B" w:rsidTr="00F81940">
        <w:tc>
          <w:tcPr>
            <w:tcW w:w="1518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1. Мероприятия по расширению налогооблагаемой  базы бюджета поселения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1. 1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Отмена неэффективных местных налоговых льго</w:t>
            </w:r>
            <w:proofErr w:type="gram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т(</w:t>
            </w:r>
            <w:proofErr w:type="gram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пониженных ставок 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Старший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II-III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кварталы (ежегодно)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Пересмотр ставок по местным налогам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Старший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IV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квартал (ежегодно)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0,0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эффективности использования имущества (в том числе земельных участков), находящегося в муниципальной собственности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ведущий специалист по имущественным и земельным отношениям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334,3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343,1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352,8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Старший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1.5.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налоговой базы по налогу на имущество физических лиц за счет налогообложения от кадастровой стоимости 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объектов, не имеющих инвентаризационной стоимости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Старший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инспектор по прогнозированию доходов и налогам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2019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16,7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3A7C1B" w:rsidRPr="003A7C1B" w:rsidTr="00F81940">
        <w:tc>
          <w:tcPr>
            <w:tcW w:w="1192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овышени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е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собираемости налогов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и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сокращение задолженности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2.1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Снижение задолженности по налоговым и неналоговым доходам 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Старший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инспектор по прогнозированию доходов и налогам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;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ведущий специалист по имущественным и земельным отношениям 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**</w:t>
            </w:r>
          </w:p>
        </w:tc>
      </w:tr>
      <w:tr w:rsidR="003A7C1B" w:rsidRPr="003A7C1B" w:rsidTr="00F81940">
        <w:tc>
          <w:tcPr>
            <w:tcW w:w="1518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Направления по оптимизации расходов бюджета поселения 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Всего по разделу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>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116,0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Оптимизация расходов на муниципальное управление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Проведение мониторинга</w:t>
            </w:r>
            <w:r w:rsidRPr="003A7C1B"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качества финансового</w:t>
            </w:r>
            <w:r w:rsidRPr="003A7C1B"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менеджмента,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br/>
              <w:t>осуществляемого главными</w:t>
            </w:r>
            <w:r w:rsidRPr="003A7C1B"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распорядителями средств</w:t>
            </w:r>
            <w:r w:rsidRPr="003A7C1B"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местного 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Инвентаризация расходных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 xml:space="preserve">обязательств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поселения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 целью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установления расходных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обязательств, не связанных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 решением вопросов,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отнесенных Конституцией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Российской Федерации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 федеральными законами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к полномочиям органов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местного самоуправления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Подготовка проектов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нормативных правовых актов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Администрации </w:t>
            </w:r>
            <w:proofErr w:type="spellStart"/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Кринично-Лугского</w:t>
            </w:r>
            <w:proofErr w:type="spellEnd"/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сельского поселения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об отмене расходных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обязательств, не связанных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 решением вопросов,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отнесенных Конституцией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Российской Федерации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 федеральными законами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к полномочиям органов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местного самоуправления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Заведующий сектором экономики и финансов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постоянно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2.1.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Сокращение бюджетных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расходов за счет направления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на финансирование уставной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деятельности доходов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от предпринимательской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и иной приносящей доход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деятельности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муниципального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учреждени</w:t>
            </w: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МУК ЦКС К-ЛСП </w:t>
            </w:r>
          </w:p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116,0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2.2.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Анализ штатных расписаний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муниципального учреждения, в том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числе принятие мер по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сокращению штатной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  <w:t>численности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Заведующий сектором экономики и финансов Ведущий специалист по правовой и кадровой работе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х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2.4.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Анализ эффективности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использования имущества,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находящегося в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 xml:space="preserve">собственности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поселения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, в рамках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br/>
              <w:t>установленных полномочий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Ведущий специалист по имущественным и земельным отношениям 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2.5.</w:t>
            </w:r>
          </w:p>
        </w:tc>
        <w:tc>
          <w:tcPr>
            <w:tcW w:w="41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Проведение инвентаризации движимого и недвижимого имущества с последующим исключением содержания имуществ</w:t>
            </w:r>
            <w:proofErr w:type="gramStart"/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а(</w:t>
            </w:r>
            <w:proofErr w:type="gramEnd"/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том числе муниципальным учреждением), не используемого учреждением для выполнения муниципального задания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Ведущий специалист по имущественным и земельным отношениям</w:t>
            </w:r>
          </w:p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МУК ЦКС К-ЛСП </w:t>
            </w:r>
          </w:p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Каркалева</w:t>
            </w:r>
            <w:proofErr w:type="spell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И.А.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ежегодно 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45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Совершенствование системы закупок для </w:t>
            </w:r>
            <w:r w:rsidRPr="003A7C1B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муниципальных</w:t>
            </w:r>
            <w:r w:rsidRPr="003A7C1B">
              <w:rPr>
                <w:rFonts w:ascii="Calibri" w:eastAsia="SimSun" w:hAnsi="Calibri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A7C1B">
              <w:rPr>
                <w:rFonts w:ascii="Liberation Serif" w:eastAsia="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нужд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возможностей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регионального портала закупок малого объема для осуществления закупок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малого объема в прозрачной и конкурентной среде, обеспечивающей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возможность достижений экономии от таких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Ведущий специалист по социально-экономическому прогнозированию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полномочий по контролю в сфере закупок, закрепленных за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финансовыми органами законодательством Российской Федерации о контрактной системе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Контрольно-ревизионный сектор Администрация Куйбышевского района, Администрации </w:t>
            </w:r>
            <w:proofErr w:type="spell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Система внутреннего </w:t>
            </w: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муниципального </w:t>
            </w:r>
            <w:r w:rsidRPr="003A7C1B"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  <w:t>финансового контроля, внутреннего финансового контроля и внутреннего финансового аудита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внутреннего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муниципального финансового контроля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системе в сфере закупок и </w:t>
            </w:r>
            <w:proofErr w:type="gram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недопущение</w:t>
            </w:r>
            <w:proofErr w:type="gram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пресечение их в дальнейшем, а также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возмещение ущерба, причиненного местному бюджету, оплата административных штрафов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Контрольно-ревизионный сектор Администрация Куйбышевского района,</w:t>
            </w:r>
          </w:p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</w:t>
            </w:r>
            <w:proofErr w:type="spell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ежегодно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организации и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осуществления главными распорядителями средств местного бюджета внутреннего финансового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контроля и внутреннего финансового аудита с целью повышения экономности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главные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распорядители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средств 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бюджета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ежегодно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III. Направления по сокращению муниципального долга поселения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по разделу </w:t>
            </w: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5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Меры по сокращению расходов на обслуживание муниципального долга  поселения </w:t>
            </w:r>
          </w:p>
        </w:tc>
      </w:tr>
      <w:tr w:rsidR="003A7C1B" w:rsidRPr="003A7C1B" w:rsidTr="00F81940">
        <w:tc>
          <w:tcPr>
            <w:tcW w:w="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Сокращение расходов на обслуживание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муниципального долга за счет досрочного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погашения долговых обязательств и (или)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уменьшения планируемых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заимствований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сектор экономики и финансов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AutoHyphens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3A7C1B" w:rsidRPr="003A7C1B" w:rsidTr="00F81940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Итого по Плану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458,6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477,8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495,7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1B" w:rsidRPr="003A7C1B" w:rsidRDefault="003A7C1B" w:rsidP="003A7C1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A7C1B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118,0</w:t>
            </w:r>
          </w:p>
        </w:tc>
      </w:tr>
    </w:tbl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Par1"/>
      <w:bookmarkStart w:id="1" w:name="Par32"/>
      <w:bookmarkEnd w:id="0"/>
      <w:bookmarkEnd w:id="1"/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* Финансовая оценка (бюджетный эффект) рассчитывается: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по I разделу – как планируемое увеличение поступлений в областной бюджет в соответствующем году по итогам проведения мероприятия;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по II разделу – как планируемая оптимизация расходов областного бюджета в соответствующем году по итогам проведения мероприятия;</w:t>
      </w:r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по III разделу – как планируемая оптимизация средств областного бюджета в соответствующем году по итогам проведения мероприятия.</w:t>
      </w:r>
      <w:proofErr w:type="gramEnd"/>
      <w:r w:rsidRPr="003A7C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** Запланировать финансовую оценку (бюджетный эффект) не представляется возможным. Финансовая оценка</w:t>
      </w: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Default="003A7C1B" w:rsidP="003A7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7C1B" w:rsidSect="003A7C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2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от  26.09.2018</w:t>
      </w:r>
      <w:r w:rsidRPr="003A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№ 177</w:t>
      </w:r>
    </w:p>
    <w:p w:rsidR="003A7C1B" w:rsidRPr="003A7C1B" w:rsidRDefault="003A7C1B" w:rsidP="003A7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1B" w:rsidRPr="003A7C1B" w:rsidRDefault="003A7C1B" w:rsidP="003A7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лану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178"/>
        <w:gridCol w:w="1232"/>
        <w:gridCol w:w="633"/>
        <w:gridCol w:w="549"/>
        <w:gridCol w:w="1051"/>
        <w:gridCol w:w="1360"/>
        <w:gridCol w:w="1056"/>
        <w:gridCol w:w="1056"/>
        <w:gridCol w:w="1032"/>
      </w:tblGrid>
      <w:tr w:rsidR="003A7C1B" w:rsidRPr="003A7C1B" w:rsidTr="00F81940">
        <w:trPr>
          <w:trHeight w:val="320"/>
        </w:trPr>
        <w:tc>
          <w:tcPr>
            <w:tcW w:w="618" w:type="dxa"/>
            <w:vMerge w:val="restart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6" w:type="dxa"/>
            <w:vMerge w:val="restart"/>
          </w:tcPr>
          <w:p w:rsidR="003A7C1B" w:rsidRPr="003A7C1B" w:rsidRDefault="003A7C1B" w:rsidP="003A7C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мероприятия*</w:t>
            </w:r>
          </w:p>
        </w:tc>
        <w:tc>
          <w:tcPr>
            <w:tcW w:w="2061" w:type="dxa"/>
            <w:vMerge w:val="restart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исполнитель*</w:t>
            </w:r>
          </w:p>
        </w:tc>
        <w:tc>
          <w:tcPr>
            <w:tcW w:w="1949" w:type="dxa"/>
            <w:gridSpan w:val="2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55" w:type="dxa"/>
            <w:vMerge w:val="restart"/>
          </w:tcPr>
          <w:p w:rsidR="003A7C1B" w:rsidRPr="003A7C1B" w:rsidRDefault="003A7C1B" w:rsidP="003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оценка (бюджетный эффект) тыс. рублей *</w:t>
            </w:r>
          </w:p>
        </w:tc>
        <w:tc>
          <w:tcPr>
            <w:tcW w:w="902" w:type="dxa"/>
            <w:vMerge w:val="restart"/>
          </w:tcPr>
          <w:p w:rsidR="003A7C1B" w:rsidRPr="003A7C1B" w:rsidRDefault="003A7C1B" w:rsidP="003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Финансовая оценка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(бюджетный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эффект),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предусмотренная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в законе о бюджете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на отчетную дату</w:t>
            </w:r>
            <w:r w:rsidRPr="003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(тыс. рублей)</w:t>
            </w:r>
          </w:p>
        </w:tc>
        <w:tc>
          <w:tcPr>
            <w:tcW w:w="1840" w:type="dxa"/>
            <w:vMerge w:val="restart"/>
          </w:tcPr>
          <w:p w:rsidR="003A7C1B" w:rsidRPr="003A7C1B" w:rsidRDefault="003A7C1B" w:rsidP="003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Полученный финансовый результат (бюджетный эффект) тыс. рублей </w:t>
            </w:r>
          </w:p>
        </w:tc>
        <w:tc>
          <w:tcPr>
            <w:tcW w:w="1777" w:type="dxa"/>
            <w:vMerge w:val="restart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Полученный</w:t>
            </w:r>
          </w:p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**</w:t>
            </w:r>
          </w:p>
        </w:tc>
        <w:tc>
          <w:tcPr>
            <w:tcW w:w="1758" w:type="dxa"/>
            <w:vMerge w:val="restart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 ***</w:t>
            </w:r>
          </w:p>
        </w:tc>
      </w:tr>
      <w:tr w:rsidR="003A7C1B" w:rsidRPr="003A7C1B" w:rsidTr="00F81940">
        <w:trPr>
          <w:trHeight w:val="320"/>
        </w:trPr>
        <w:tc>
          <w:tcPr>
            <w:tcW w:w="618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907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55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3A7C1B" w:rsidRPr="003A7C1B" w:rsidRDefault="003A7C1B" w:rsidP="003A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C1B" w:rsidRPr="003A7C1B" w:rsidTr="00F81940">
        <w:tc>
          <w:tcPr>
            <w:tcW w:w="618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7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C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7C1B" w:rsidRPr="003A7C1B" w:rsidTr="00F81940">
        <w:tc>
          <w:tcPr>
            <w:tcW w:w="618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3A7C1B" w:rsidRPr="003A7C1B" w:rsidRDefault="003A7C1B" w:rsidP="003A7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7C1B" w:rsidRPr="003A7C1B" w:rsidRDefault="003A7C1B" w:rsidP="003A7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A7C1B">
        <w:rPr>
          <w:rFonts w:ascii="Times New Roman" w:eastAsia="Times New Roman" w:hAnsi="Times New Roman" w:cs="Times New Roman"/>
          <w:kern w:val="2"/>
          <w:sz w:val="20"/>
          <w:szCs w:val="20"/>
        </w:rPr>
        <w:t>* Заполняется в соответствии с приложением № 1.</w:t>
      </w:r>
    </w:p>
    <w:p w:rsidR="003A7C1B" w:rsidRPr="003A7C1B" w:rsidRDefault="003A7C1B" w:rsidP="003A7C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A7C1B">
        <w:rPr>
          <w:rFonts w:ascii="Times New Roman" w:eastAsia="Times New Roman" w:hAnsi="Times New Roman" w:cs="Times New Roman"/>
          <w:kern w:val="2"/>
          <w:sz w:val="20"/>
          <w:szCs w:val="20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3A7C1B" w:rsidRPr="003A7C1B" w:rsidRDefault="003A7C1B" w:rsidP="003A7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kern w:val="2"/>
          <w:sz w:val="20"/>
          <w:szCs w:val="20"/>
        </w:rPr>
        <w:t>*** Заполняется в случае неисполнения плановых значений финансовой оценки (бюджетного эффекта).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7C1B" w:rsidRPr="003A7C1B" w:rsidRDefault="003A7C1B" w:rsidP="003A7C1B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от  26.09.2018</w:t>
      </w:r>
      <w:r w:rsidRPr="003A7C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A7C1B">
        <w:rPr>
          <w:rFonts w:ascii="Times New Roman" w:eastAsia="Times New Roman" w:hAnsi="Times New Roman" w:cs="Times New Roman"/>
          <w:sz w:val="20"/>
          <w:szCs w:val="20"/>
          <w:lang w:eastAsia="ru-RU"/>
        </w:rPr>
        <w:t>№ 177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3A7C1B" w:rsidRPr="003A7C1B" w:rsidRDefault="003A7C1B" w:rsidP="003A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реализации Плана мероприятий по росту доходного потенциала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3A7C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51"/>
        <w:gridCol w:w="1341"/>
        <w:gridCol w:w="1406"/>
        <w:gridCol w:w="1211"/>
        <w:gridCol w:w="670"/>
        <w:gridCol w:w="1017"/>
        <w:gridCol w:w="670"/>
        <w:gridCol w:w="1017"/>
        <w:gridCol w:w="670"/>
        <w:gridCol w:w="1017"/>
      </w:tblGrid>
      <w:tr w:rsidR="003A7C1B" w:rsidRPr="003A7C1B" w:rsidTr="00F81940">
        <w:tc>
          <w:tcPr>
            <w:tcW w:w="1478" w:type="dxa"/>
            <w:vMerge w:val="restart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№</w:t>
            </w:r>
          </w:p>
          <w:p w:rsidR="003A7C1B" w:rsidRPr="003A7C1B" w:rsidRDefault="003A7C1B" w:rsidP="003A7C1B">
            <w:pPr>
              <w:jc w:val="center"/>
              <w:rPr>
                <w:kern w:val="2"/>
              </w:rPr>
            </w:pPr>
            <w:proofErr w:type="gramStart"/>
            <w:r w:rsidRPr="003A7C1B">
              <w:rPr>
                <w:kern w:val="2"/>
              </w:rPr>
              <w:t>п</w:t>
            </w:r>
            <w:proofErr w:type="gramEnd"/>
            <w:r w:rsidRPr="003A7C1B">
              <w:rPr>
                <w:kern w:val="2"/>
              </w:rPr>
              <w:t>/п*</w:t>
            </w:r>
          </w:p>
        </w:tc>
        <w:tc>
          <w:tcPr>
            <w:tcW w:w="1478" w:type="dxa"/>
            <w:vMerge w:val="restart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Наименование мероприятия*</w:t>
            </w:r>
          </w:p>
        </w:tc>
        <w:tc>
          <w:tcPr>
            <w:tcW w:w="1478" w:type="dxa"/>
            <w:vMerge w:val="restart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Ответственный исполнитель*</w:t>
            </w:r>
          </w:p>
        </w:tc>
        <w:tc>
          <w:tcPr>
            <w:tcW w:w="1478" w:type="dxa"/>
            <w:vMerge w:val="restart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Срок исполнения*</w:t>
            </w:r>
          </w:p>
        </w:tc>
        <w:tc>
          <w:tcPr>
            <w:tcW w:w="8874" w:type="dxa"/>
            <w:gridSpan w:val="6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kern w:val="2"/>
              </w:rPr>
              <w:t>Финансовая оценка (бюджетный эффект), тыс. рублей</w:t>
            </w:r>
          </w:p>
        </w:tc>
      </w:tr>
      <w:tr w:rsidR="003A7C1B" w:rsidRPr="003A7C1B" w:rsidTr="00F81940"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2958" w:type="dxa"/>
            <w:gridSpan w:val="2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kern w:val="2"/>
              </w:rPr>
              <w:t>2020 год</w:t>
            </w:r>
          </w:p>
        </w:tc>
        <w:tc>
          <w:tcPr>
            <w:tcW w:w="2958" w:type="dxa"/>
            <w:gridSpan w:val="2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kern w:val="2"/>
              </w:rPr>
              <w:t>2021 год</w:t>
            </w:r>
          </w:p>
        </w:tc>
        <w:tc>
          <w:tcPr>
            <w:tcW w:w="2958" w:type="dxa"/>
            <w:gridSpan w:val="2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kern w:val="2"/>
              </w:rPr>
              <w:t>2022 год</w:t>
            </w:r>
          </w:p>
        </w:tc>
      </w:tr>
      <w:tr w:rsidR="003A7C1B" w:rsidRPr="003A7C1B" w:rsidTr="00F81940"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  <w:vMerge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план*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 xml:space="preserve">учтено в проекте бюджете поселения на 2020 год и на плановый период 2021 </w:t>
            </w:r>
          </w:p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и 2022 годов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план*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 xml:space="preserve">учтено в проекте бюджете поселения на 2020 год и на плановый период 2021 </w:t>
            </w:r>
          </w:p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и 2022 годов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план*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 xml:space="preserve">учтено в проекте бюджете поселения на 2020 год и на плановый период 2021 </w:t>
            </w:r>
          </w:p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и 2022 годов</w:t>
            </w:r>
          </w:p>
        </w:tc>
      </w:tr>
      <w:tr w:rsidR="003A7C1B" w:rsidRPr="003A7C1B" w:rsidTr="00F81940"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1</w:t>
            </w: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2</w:t>
            </w: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3</w:t>
            </w: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4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5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6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7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kern w:val="2"/>
              </w:rPr>
            </w:pPr>
            <w:r w:rsidRPr="003A7C1B">
              <w:rPr>
                <w:kern w:val="2"/>
              </w:rPr>
              <w:t>8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lang w:eastAsia="ar-SA"/>
              </w:rPr>
              <w:t>9</w:t>
            </w: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  <w:r w:rsidRPr="003A7C1B">
              <w:rPr>
                <w:lang w:eastAsia="ar-SA"/>
              </w:rPr>
              <w:t>10</w:t>
            </w:r>
          </w:p>
        </w:tc>
      </w:tr>
      <w:tr w:rsidR="003A7C1B" w:rsidRPr="003A7C1B" w:rsidTr="00F81940"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8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  <w:tc>
          <w:tcPr>
            <w:tcW w:w="1479" w:type="dxa"/>
          </w:tcPr>
          <w:p w:rsidR="003A7C1B" w:rsidRPr="003A7C1B" w:rsidRDefault="003A7C1B" w:rsidP="003A7C1B">
            <w:pPr>
              <w:jc w:val="center"/>
              <w:rPr>
                <w:lang w:eastAsia="ar-SA"/>
              </w:rPr>
            </w:pPr>
          </w:p>
        </w:tc>
      </w:tr>
    </w:tbl>
    <w:p w:rsidR="003A7C1B" w:rsidRPr="003A7C1B" w:rsidRDefault="003A7C1B" w:rsidP="003A7C1B">
      <w:pPr>
        <w:tabs>
          <w:tab w:val="left" w:pos="9214"/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A7C1B" w:rsidRPr="003A7C1B" w:rsidRDefault="003A7C1B" w:rsidP="003A7C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7C1B">
        <w:rPr>
          <w:rFonts w:ascii="Times New Roman" w:eastAsia="Times New Roman" w:hAnsi="Times New Roman" w:cs="Times New Roman"/>
          <w:kern w:val="2"/>
          <w:sz w:val="20"/>
          <w:szCs w:val="20"/>
        </w:rPr>
        <w:t>* Заполняется в соответствии с приложением № 1.</w:t>
      </w:r>
    </w:p>
    <w:p w:rsidR="003A7C1B" w:rsidRDefault="003A7C1B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1B" w:rsidRPr="008F5A0A" w:rsidRDefault="003A7C1B" w:rsidP="003A7C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Издатель:  </w:t>
      </w:r>
      <w:proofErr w:type="spellStart"/>
      <w:r w:rsidRPr="008F5A0A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Кринично-Лугское</w:t>
      </w:r>
      <w:proofErr w:type="spellEnd"/>
    </w:p>
    <w:p w:rsidR="003A7C1B" w:rsidRPr="008F5A0A" w:rsidRDefault="003A7C1B" w:rsidP="003A7C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A0A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BF5801" w:rsidRPr="00BF5801" w:rsidRDefault="003A7C1B" w:rsidP="003A7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F5A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</w:t>
      </w:r>
      <w:bookmarkStart w:id="2" w:name="_GoBack"/>
      <w:bookmarkEnd w:id="2"/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3E7B" w:rsidRPr="00341899" w:rsidRDefault="00DA3E7B" w:rsidP="0015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BF5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44" w:rsidRDefault="00906644">
      <w:pPr>
        <w:spacing w:after="0" w:line="240" w:lineRule="auto"/>
      </w:pPr>
      <w:r>
        <w:separator/>
      </w:r>
    </w:p>
  </w:endnote>
  <w:endnote w:type="continuationSeparator" w:id="0">
    <w:p w:rsidR="00906644" w:rsidRDefault="0090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066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2588">
      <w:rPr>
        <w:noProof/>
      </w:rPr>
      <w:t>7</w:t>
    </w:r>
    <w:r>
      <w:fldChar w:fldCharType="end"/>
    </w:r>
  </w:p>
  <w:p w:rsidR="009B312C" w:rsidRDefault="009066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066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44" w:rsidRDefault="00906644">
      <w:pPr>
        <w:spacing w:after="0" w:line="240" w:lineRule="auto"/>
      </w:pPr>
      <w:r>
        <w:separator/>
      </w:r>
    </w:p>
  </w:footnote>
  <w:footnote w:type="continuationSeparator" w:id="0">
    <w:p w:rsidR="00906644" w:rsidRDefault="0090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066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066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9066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2861A1"/>
    <w:multiLevelType w:val="hybridMultilevel"/>
    <w:tmpl w:val="6CEAE5E6"/>
    <w:lvl w:ilvl="0" w:tplc="DF8E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6359E"/>
    <w:rsid w:val="000C5DC6"/>
    <w:rsid w:val="000E53A3"/>
    <w:rsid w:val="000E707A"/>
    <w:rsid w:val="00126226"/>
    <w:rsid w:val="001521FF"/>
    <w:rsid w:val="001E78D7"/>
    <w:rsid w:val="0020498D"/>
    <w:rsid w:val="0022295B"/>
    <w:rsid w:val="002C26D6"/>
    <w:rsid w:val="00341899"/>
    <w:rsid w:val="003A3A74"/>
    <w:rsid w:val="003A7C1B"/>
    <w:rsid w:val="004814A3"/>
    <w:rsid w:val="004D0744"/>
    <w:rsid w:val="005E206C"/>
    <w:rsid w:val="00601ED4"/>
    <w:rsid w:val="006E5CBC"/>
    <w:rsid w:val="00716DF0"/>
    <w:rsid w:val="007246B1"/>
    <w:rsid w:val="008B430B"/>
    <w:rsid w:val="00906644"/>
    <w:rsid w:val="00973D79"/>
    <w:rsid w:val="009F057C"/>
    <w:rsid w:val="00B1146A"/>
    <w:rsid w:val="00B401CB"/>
    <w:rsid w:val="00BF5801"/>
    <w:rsid w:val="00C12588"/>
    <w:rsid w:val="00C13F49"/>
    <w:rsid w:val="00C7168F"/>
    <w:rsid w:val="00DA3E7B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99"/>
    <w:rsid w:val="003A7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99"/>
    <w:rsid w:val="003A7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039-8E6E-4960-9EFE-9CBBDE15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2019-07-31T08:36:00Z</cp:lastPrinted>
  <dcterms:created xsi:type="dcterms:W3CDTF">2019-07-30T12:35:00Z</dcterms:created>
  <dcterms:modified xsi:type="dcterms:W3CDTF">2019-07-31T08:36:00Z</dcterms:modified>
</cp:coreProperties>
</file>